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B0462" w14:textId="0D3557A4" w:rsidR="00A41AD3" w:rsidRPr="001A1280" w:rsidRDefault="00083D34">
      <w:pPr>
        <w:spacing w:after="120"/>
        <w:ind w:firstLine="720"/>
        <w:rPr>
          <w:b w:val="0"/>
          <w:i w:val="0"/>
          <w:sz w:val="24"/>
          <w:szCs w:val="24"/>
        </w:rPr>
      </w:pPr>
      <w:r w:rsidRPr="001A1280">
        <w:rPr>
          <w:b w:val="0"/>
          <w:sz w:val="24"/>
          <w:szCs w:val="24"/>
        </w:rPr>
        <w:t xml:space="preserve">Instituţia: </w:t>
      </w:r>
      <w:r w:rsidR="00022F7E" w:rsidRPr="001A1280">
        <w:rPr>
          <w:b w:val="0"/>
          <w:sz w:val="24"/>
          <w:szCs w:val="24"/>
        </w:rPr>
        <w:t>Universitatea Creștină Partium</w:t>
      </w:r>
    </w:p>
    <w:p w14:paraId="5673D4FA" w14:textId="68071FD1" w:rsidR="00A41AD3" w:rsidRPr="001A1280" w:rsidRDefault="00083D34">
      <w:pPr>
        <w:spacing w:after="120"/>
        <w:rPr>
          <w:b w:val="0"/>
          <w:i w:val="0"/>
          <w:sz w:val="24"/>
          <w:szCs w:val="24"/>
        </w:rPr>
      </w:pPr>
      <w:r w:rsidRPr="001A1280">
        <w:rPr>
          <w:b w:val="0"/>
          <w:sz w:val="24"/>
          <w:szCs w:val="24"/>
        </w:rPr>
        <w:tab/>
        <w:t>Facultatea:</w:t>
      </w:r>
      <w:r w:rsidR="00022F7E" w:rsidRPr="001A1280">
        <w:rPr>
          <w:b w:val="0"/>
          <w:sz w:val="24"/>
          <w:szCs w:val="24"/>
        </w:rPr>
        <w:t xml:space="preserve"> Litere și Arte</w:t>
      </w:r>
      <w:r w:rsidRPr="001A1280">
        <w:rPr>
          <w:b w:val="0"/>
          <w:sz w:val="24"/>
          <w:szCs w:val="24"/>
        </w:rPr>
        <w:t xml:space="preserve"> </w:t>
      </w:r>
    </w:p>
    <w:p w14:paraId="34BE6F8F" w14:textId="14CC6FD9" w:rsidR="00A41AD3" w:rsidRPr="001A1280" w:rsidRDefault="00083D34">
      <w:pPr>
        <w:spacing w:after="120"/>
        <w:rPr>
          <w:b w:val="0"/>
          <w:sz w:val="24"/>
          <w:szCs w:val="24"/>
        </w:rPr>
      </w:pPr>
      <w:r w:rsidRPr="001A1280">
        <w:rPr>
          <w:b w:val="0"/>
          <w:sz w:val="24"/>
          <w:szCs w:val="24"/>
        </w:rPr>
        <w:tab/>
        <w:t xml:space="preserve">Domeniul de masterat: </w:t>
      </w:r>
      <w:r w:rsidR="00901597" w:rsidRPr="001A1280">
        <w:rPr>
          <w:b w:val="0"/>
          <w:sz w:val="24"/>
          <w:szCs w:val="24"/>
        </w:rPr>
        <w:t>Filologie</w:t>
      </w:r>
    </w:p>
    <w:p w14:paraId="08CA9AA4" w14:textId="00EFD2DB" w:rsidR="00A41AD3" w:rsidRPr="001A1280" w:rsidRDefault="00083D34">
      <w:pPr>
        <w:spacing w:after="120"/>
        <w:rPr>
          <w:b w:val="0"/>
          <w:i w:val="0"/>
          <w:sz w:val="24"/>
          <w:szCs w:val="24"/>
        </w:rPr>
      </w:pPr>
      <w:r w:rsidRPr="001A1280">
        <w:rPr>
          <w:b w:val="0"/>
          <w:sz w:val="24"/>
          <w:szCs w:val="24"/>
        </w:rPr>
        <w:tab/>
        <w:t xml:space="preserve">Programul(ele) de studii : </w:t>
      </w:r>
      <w:r w:rsidR="00901597" w:rsidRPr="001A1280">
        <w:rPr>
          <w:b w:val="0"/>
          <w:sz w:val="24"/>
          <w:szCs w:val="24"/>
        </w:rPr>
        <w:t>Multilingvism și multiculturalitate, Traducere și interpretariat</w:t>
      </w:r>
    </w:p>
    <w:p w14:paraId="5F9B4950" w14:textId="77777777" w:rsidR="00A41AD3" w:rsidRPr="001A1280" w:rsidRDefault="00083D34">
      <w:pPr>
        <w:spacing w:after="120"/>
        <w:rPr>
          <w:b w:val="0"/>
          <w:i w:val="0"/>
          <w:sz w:val="24"/>
          <w:szCs w:val="24"/>
        </w:rPr>
      </w:pPr>
      <w:r w:rsidRPr="001A1280">
        <w:rPr>
          <w:b w:val="0"/>
          <w:i w:val="0"/>
          <w:sz w:val="24"/>
          <w:szCs w:val="24"/>
        </w:rPr>
        <w:tab/>
      </w:r>
      <w:r w:rsidRPr="001A1280">
        <w:rPr>
          <w:b w:val="0"/>
          <w:sz w:val="24"/>
          <w:szCs w:val="24"/>
        </w:rPr>
        <w:t>Comisia de experţi evaluatori:</w:t>
      </w:r>
      <w:r w:rsidRPr="001A1280">
        <w:rPr>
          <w:b w:val="0"/>
          <w:i w:val="0"/>
          <w:sz w:val="24"/>
          <w:szCs w:val="24"/>
        </w:rPr>
        <w:t xml:space="preserve"> ............................................................................</w:t>
      </w:r>
    </w:p>
    <w:p w14:paraId="635863B1" w14:textId="77777777" w:rsidR="00A41AD3" w:rsidRPr="001A1280" w:rsidRDefault="00083D34">
      <w:pPr>
        <w:spacing w:after="120"/>
        <w:rPr>
          <w:b w:val="0"/>
          <w:sz w:val="24"/>
          <w:szCs w:val="24"/>
        </w:rPr>
      </w:pPr>
      <w:r w:rsidRPr="001A1280">
        <w:rPr>
          <w:b w:val="0"/>
          <w:i w:val="0"/>
          <w:sz w:val="24"/>
          <w:szCs w:val="24"/>
        </w:rPr>
        <w:tab/>
      </w:r>
      <w:r w:rsidRPr="001A1280">
        <w:rPr>
          <w:b w:val="0"/>
          <w:sz w:val="24"/>
          <w:szCs w:val="24"/>
        </w:rPr>
        <w:t>Data evaluării:</w:t>
      </w:r>
      <w:r w:rsidRPr="001A1280">
        <w:rPr>
          <w:b w:val="0"/>
          <w:i w:val="0"/>
          <w:sz w:val="24"/>
          <w:szCs w:val="24"/>
        </w:rPr>
        <w:t xml:space="preserve"> ...............................................</w:t>
      </w:r>
    </w:p>
    <w:p w14:paraId="50F57124" w14:textId="77777777" w:rsidR="00A41AD3" w:rsidRPr="001A1280" w:rsidRDefault="00083D34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 w:val="0"/>
          <w:i w:val="0"/>
          <w:color w:val="000000"/>
          <w:sz w:val="24"/>
          <w:szCs w:val="24"/>
          <w:u w:val="single"/>
        </w:rPr>
      </w:pPr>
      <w:r w:rsidRPr="001A1280">
        <w:rPr>
          <w:b w:val="0"/>
          <w:i w:val="0"/>
          <w:color w:val="000000"/>
          <w:sz w:val="24"/>
          <w:szCs w:val="24"/>
          <w:u w:val="single"/>
        </w:rPr>
        <w:t xml:space="preserve">CENTRALIZATORUL DATELOR  PRIVIND  CERCETAREA  ŞTIINŢIFICĂ  DESFASURATA IN UNIVERSITATE </w:t>
      </w:r>
      <w:bookmarkStart w:id="0" w:name="_GoBack"/>
      <w:bookmarkEnd w:id="0"/>
    </w:p>
    <w:p w14:paraId="730244DF" w14:textId="77777777" w:rsidR="00A41AD3" w:rsidRPr="001A1280" w:rsidRDefault="00A41AD3">
      <w:pPr>
        <w:rPr>
          <w:b w:val="0"/>
          <w:i w:val="0"/>
          <w:sz w:val="24"/>
          <w:szCs w:val="24"/>
        </w:rPr>
      </w:pPr>
    </w:p>
    <w:tbl>
      <w:tblPr>
        <w:tblStyle w:val="a"/>
        <w:tblW w:w="1489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77"/>
        <w:gridCol w:w="2193"/>
        <w:gridCol w:w="1134"/>
        <w:gridCol w:w="1876"/>
        <w:gridCol w:w="2790"/>
      </w:tblGrid>
      <w:tr w:rsidR="00A41AD3" w:rsidRPr="001A1280" w14:paraId="4833D3AD" w14:textId="77777777">
        <w:trPr>
          <w:cantSplit/>
          <w:jc w:val="center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9191433" w14:textId="77777777" w:rsidR="00A41AD3" w:rsidRPr="001A1280" w:rsidRDefault="00083D34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1A1280">
              <w:rPr>
                <w:b w:val="0"/>
                <w:i w:val="0"/>
                <w:sz w:val="24"/>
                <w:szCs w:val="24"/>
              </w:rPr>
              <w:t>Nr. crt.</w:t>
            </w:r>
          </w:p>
        </w:tc>
        <w:tc>
          <w:tcPr>
            <w:tcW w:w="617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228C5AB" w14:textId="77777777" w:rsidR="00A41AD3" w:rsidRPr="001A1280" w:rsidRDefault="00083D34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1A1280">
              <w:rPr>
                <w:b w:val="0"/>
                <w:i w:val="0"/>
                <w:sz w:val="24"/>
                <w:szCs w:val="24"/>
              </w:rPr>
              <w:t xml:space="preserve">Teme de cercetare ştiinţifică </w:t>
            </w:r>
          </w:p>
          <w:p w14:paraId="4133DC21" w14:textId="27D15DF9" w:rsidR="00A41AD3" w:rsidRPr="001A1280" w:rsidRDefault="00083D34">
            <w:pPr>
              <w:jc w:val="center"/>
              <w:rPr>
                <w:b w:val="0"/>
                <w:sz w:val="24"/>
                <w:szCs w:val="24"/>
              </w:rPr>
            </w:pPr>
            <w:r w:rsidRPr="001A1280">
              <w:rPr>
                <w:b w:val="0"/>
                <w:i w:val="0"/>
                <w:sz w:val="24"/>
                <w:szCs w:val="24"/>
              </w:rPr>
              <w:t xml:space="preserve">de la </w:t>
            </w:r>
            <w:proofErr w:type="spellStart"/>
            <w:r w:rsidRPr="001A1280">
              <w:rPr>
                <w:b w:val="0"/>
                <w:i w:val="0"/>
                <w:sz w:val="24"/>
                <w:szCs w:val="24"/>
              </w:rPr>
              <w:t>obtinerea</w:t>
            </w:r>
            <w:proofErr w:type="spellEnd"/>
            <w:r w:rsidRPr="001A1280">
              <w:rPr>
                <w:b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1A1280">
              <w:rPr>
                <w:b w:val="0"/>
                <w:i w:val="0"/>
                <w:sz w:val="24"/>
                <w:szCs w:val="24"/>
              </w:rPr>
              <w:t>autorizarii</w:t>
            </w:r>
            <w:proofErr w:type="spellEnd"/>
            <w:r w:rsidRPr="001A1280">
              <w:rPr>
                <w:b w:val="0"/>
                <w:i w:val="0"/>
                <w:sz w:val="24"/>
                <w:szCs w:val="24"/>
              </w:rPr>
              <w:t xml:space="preserve"> provizorii, inclusiv anul care precede evaluarea externa in vederea acreditarii (datele suport ale centralizatorului se prez</w:t>
            </w:r>
            <w:r w:rsidR="00022F7E" w:rsidRPr="001A1280">
              <w:rPr>
                <w:b w:val="0"/>
                <w:i w:val="0"/>
                <w:sz w:val="24"/>
                <w:szCs w:val="24"/>
              </w:rPr>
              <w:t>i</w:t>
            </w:r>
            <w:r w:rsidRPr="001A1280">
              <w:rPr>
                <w:b w:val="0"/>
                <w:i w:val="0"/>
                <w:sz w:val="24"/>
                <w:szCs w:val="24"/>
              </w:rPr>
              <w:t>nta in formatul electronic de raportare anuala la CNCSIS)</w:t>
            </w:r>
          </w:p>
        </w:tc>
        <w:tc>
          <w:tcPr>
            <w:tcW w:w="219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D90C1DD" w14:textId="77777777" w:rsidR="00A41AD3" w:rsidRPr="001A1280" w:rsidRDefault="00083D3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 w:val="0"/>
                <w:i w:val="0"/>
                <w:color w:val="000000"/>
                <w:sz w:val="24"/>
                <w:szCs w:val="24"/>
              </w:rPr>
            </w:pPr>
            <w:r w:rsidRPr="001A1280">
              <w:rPr>
                <w:b w:val="0"/>
                <w:i w:val="0"/>
                <w:color w:val="000000"/>
                <w:sz w:val="24"/>
                <w:szCs w:val="24"/>
              </w:rPr>
              <w:t>Modul de finanţare *</w:t>
            </w:r>
          </w:p>
        </w:tc>
        <w:tc>
          <w:tcPr>
            <w:tcW w:w="58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6A405C" w14:textId="77777777" w:rsidR="00A41AD3" w:rsidRPr="001A1280" w:rsidRDefault="00083D3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 w:val="0"/>
                <w:i w:val="0"/>
                <w:color w:val="000000"/>
                <w:sz w:val="24"/>
                <w:szCs w:val="24"/>
              </w:rPr>
            </w:pPr>
            <w:r w:rsidRPr="001A1280">
              <w:rPr>
                <w:b w:val="0"/>
                <w:i w:val="0"/>
                <w:color w:val="000000"/>
                <w:sz w:val="24"/>
                <w:szCs w:val="24"/>
              </w:rPr>
              <w:t>Rezultate şi modalităţi de valorificare a cercetării</w:t>
            </w:r>
          </w:p>
        </w:tc>
      </w:tr>
      <w:tr w:rsidR="00A41AD3" w:rsidRPr="001A1280" w14:paraId="567D89A9" w14:textId="77777777">
        <w:trPr>
          <w:cantSplit/>
          <w:jc w:val="center"/>
        </w:trPr>
        <w:tc>
          <w:tcPr>
            <w:tcW w:w="72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74C6DEA" w14:textId="77777777" w:rsidR="00A41AD3" w:rsidRPr="001A1280" w:rsidRDefault="00A41A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 w:val="0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6177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A216A39" w14:textId="77777777" w:rsidR="00A41AD3" w:rsidRPr="001A1280" w:rsidRDefault="00A41A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 w:val="0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2193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EF4D9BD" w14:textId="77777777" w:rsidR="00A41AD3" w:rsidRPr="001A1280" w:rsidRDefault="00A41A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 w:val="0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51D0A5" w14:textId="77777777" w:rsidR="00A41AD3" w:rsidRPr="001A1280" w:rsidRDefault="00083D3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 w:val="0"/>
                <w:i w:val="0"/>
                <w:color w:val="000000"/>
                <w:sz w:val="24"/>
                <w:szCs w:val="24"/>
              </w:rPr>
            </w:pPr>
            <w:r w:rsidRPr="001A1280">
              <w:rPr>
                <w:b w:val="0"/>
                <w:i w:val="0"/>
                <w:color w:val="000000"/>
                <w:sz w:val="24"/>
                <w:szCs w:val="24"/>
              </w:rPr>
              <w:t xml:space="preserve">Valoare realizată </w:t>
            </w:r>
          </w:p>
        </w:tc>
        <w:tc>
          <w:tcPr>
            <w:tcW w:w="279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BE317D" w14:textId="77777777" w:rsidR="00A41AD3" w:rsidRPr="001A1280" w:rsidRDefault="00083D34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1A1280">
              <w:rPr>
                <w:b w:val="0"/>
                <w:i w:val="0"/>
                <w:sz w:val="24"/>
                <w:szCs w:val="24"/>
              </w:rPr>
              <w:t>Lucrări, publicaţii, granturi, alte produse ale cercetării **</w:t>
            </w:r>
          </w:p>
        </w:tc>
      </w:tr>
      <w:tr w:rsidR="00A41AD3" w:rsidRPr="001A1280" w14:paraId="3C215A91" w14:textId="77777777">
        <w:trPr>
          <w:cantSplit/>
          <w:jc w:val="center"/>
        </w:trPr>
        <w:tc>
          <w:tcPr>
            <w:tcW w:w="72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916FEF9" w14:textId="77777777" w:rsidR="00A41AD3" w:rsidRPr="001A1280" w:rsidRDefault="00A41A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240637B" w14:textId="77777777" w:rsidR="00A41AD3" w:rsidRPr="001A1280" w:rsidRDefault="00A41A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193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B355B66" w14:textId="77777777" w:rsidR="00A41AD3" w:rsidRPr="001A1280" w:rsidRDefault="00A41A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9001951" w14:textId="77777777" w:rsidR="00A41AD3" w:rsidRPr="001A1280" w:rsidRDefault="00083D34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1A1280">
              <w:rPr>
                <w:b w:val="0"/>
                <w:i w:val="0"/>
                <w:sz w:val="24"/>
                <w:szCs w:val="24"/>
              </w:rPr>
              <w:t>An univ.</w:t>
            </w:r>
          </w:p>
        </w:tc>
        <w:tc>
          <w:tcPr>
            <w:tcW w:w="187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3D81A48" w14:textId="77777777" w:rsidR="00A41AD3" w:rsidRPr="001A1280" w:rsidRDefault="00083D34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1A1280">
              <w:rPr>
                <w:b w:val="0"/>
                <w:i w:val="0"/>
                <w:sz w:val="24"/>
                <w:szCs w:val="24"/>
              </w:rPr>
              <w:t>lei</w:t>
            </w:r>
          </w:p>
        </w:tc>
        <w:tc>
          <w:tcPr>
            <w:tcW w:w="279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751E8A" w14:textId="77777777" w:rsidR="00A41AD3" w:rsidRPr="001A1280" w:rsidRDefault="00A41A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 w:val="0"/>
                <w:i w:val="0"/>
                <w:sz w:val="24"/>
                <w:szCs w:val="24"/>
              </w:rPr>
            </w:pPr>
          </w:p>
        </w:tc>
      </w:tr>
      <w:tr w:rsidR="00803445" w:rsidRPr="00803445" w14:paraId="064216C0" w14:textId="77777777">
        <w:trPr>
          <w:cantSplit/>
          <w:trHeight w:val="2302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9C3C9F" w14:textId="77777777" w:rsidR="00A41AD3" w:rsidRPr="00803445" w:rsidRDefault="00A41AD3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E05FD6" w14:textId="77777777" w:rsidR="007C1B08" w:rsidRPr="00803445" w:rsidRDefault="00DD7340" w:rsidP="007C1B08">
            <w:pPr>
              <w:rPr>
                <w:b w:val="0"/>
                <w:iCs/>
                <w:sz w:val="24"/>
                <w:szCs w:val="24"/>
              </w:rPr>
            </w:pPr>
            <w:r w:rsidRPr="00803445">
              <w:rPr>
                <w:b w:val="0"/>
                <w:iCs/>
                <w:sz w:val="24"/>
                <w:szCs w:val="24"/>
              </w:rPr>
              <w:t xml:space="preserve">Femeile călătoare engleze în Ungaria și Transilvania secolului al XIX-lea: Analiza descrierilor de călătorie ale Julia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Pardoe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, Nina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Elizabeth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Mazuchelli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,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Emily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Gerard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 și Julia Clara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Byrne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>/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Angol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női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utazók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 a 19.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századi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 </w:t>
            </w:r>
          </w:p>
          <w:p w14:paraId="6758DC45" w14:textId="4BC96AE9" w:rsidR="00A41AD3" w:rsidRPr="00803445" w:rsidRDefault="00DD7340" w:rsidP="007C1B08">
            <w:pPr>
              <w:rPr>
                <w:b w:val="0"/>
                <w:sz w:val="24"/>
                <w:szCs w:val="24"/>
              </w:rPr>
            </w:pP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Magyarországon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és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Erdélyben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: Julia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Pardoe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, Nina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Elizabeth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Mazuchelli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,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Emily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Gerard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,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és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 Julia Clara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Byrne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útleírásainak</w:t>
            </w:r>
            <w:proofErr w:type="spellEnd"/>
            <w:r w:rsidRPr="00803445">
              <w:rPr>
                <w:b w:val="0"/>
                <w:iCs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iCs/>
                <w:sz w:val="24"/>
                <w:szCs w:val="24"/>
              </w:rPr>
              <w:t>elemzése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, Grant Fundația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Sapientia</w:t>
            </w:r>
            <w:proofErr w:type="spellEnd"/>
            <w:r w:rsidRPr="00803445">
              <w:rPr>
                <w:b w:val="0"/>
                <w:sz w:val="24"/>
                <w:szCs w:val="24"/>
              </w:rPr>
              <w:t>, Institutul Programelor de Cercetare, 2022/05–2023/11</w:t>
            </w:r>
          </w:p>
          <w:p w14:paraId="16BFF289" w14:textId="77777777" w:rsidR="007C1B08" w:rsidRPr="00803445" w:rsidRDefault="007C1B08" w:rsidP="006243DB">
            <w:pPr>
              <w:pStyle w:val="Default"/>
              <w:rPr>
                <w:color w:val="auto"/>
                <w:lang w:val="ro-RO"/>
              </w:rPr>
            </w:pPr>
          </w:p>
          <w:p w14:paraId="570734E2" w14:textId="77777777" w:rsidR="006243DB" w:rsidRPr="00803445" w:rsidRDefault="006243DB" w:rsidP="006243DB">
            <w:pPr>
              <w:pStyle w:val="Default"/>
              <w:rPr>
                <w:color w:val="auto"/>
                <w:lang w:val="ro-RO"/>
              </w:rPr>
            </w:pPr>
            <w:r w:rsidRPr="00803445">
              <w:rPr>
                <w:color w:val="auto"/>
                <w:lang w:val="ro-RO"/>
              </w:rPr>
              <w:t>Director grant:</w:t>
            </w:r>
          </w:p>
          <w:p w14:paraId="4A849892" w14:textId="77777777" w:rsidR="006243DB" w:rsidRPr="00803445" w:rsidRDefault="006243DB" w:rsidP="006243DB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color w:val="auto"/>
                <w:lang w:val="ro-RO"/>
              </w:rPr>
            </w:pPr>
            <w:r w:rsidRPr="00803445">
              <w:rPr>
                <w:color w:val="auto"/>
                <w:lang w:val="ro-RO"/>
              </w:rPr>
              <w:t xml:space="preserve">lect. univ. dr. </w:t>
            </w:r>
            <w:proofErr w:type="spellStart"/>
            <w:r w:rsidRPr="00803445">
              <w:rPr>
                <w:color w:val="auto"/>
                <w:lang w:val="ro-RO"/>
              </w:rPr>
              <w:t>Bökös</w:t>
            </w:r>
            <w:proofErr w:type="spellEnd"/>
            <w:r w:rsidRPr="00803445">
              <w:rPr>
                <w:color w:val="auto"/>
                <w:lang w:val="ro-RO"/>
              </w:rPr>
              <w:t xml:space="preserve"> </w:t>
            </w:r>
            <w:proofErr w:type="spellStart"/>
            <w:r w:rsidRPr="00803445">
              <w:rPr>
                <w:color w:val="auto"/>
                <w:lang w:val="ro-RO"/>
              </w:rPr>
              <w:t>Borbála</w:t>
            </w:r>
            <w:proofErr w:type="spellEnd"/>
          </w:p>
          <w:p w14:paraId="5BDDE40A" w14:textId="77777777" w:rsidR="006243DB" w:rsidRPr="00803445" w:rsidRDefault="006243DB" w:rsidP="006243DB">
            <w:pPr>
              <w:pStyle w:val="Default"/>
              <w:rPr>
                <w:color w:val="auto"/>
                <w:lang w:val="hu-HU"/>
              </w:rPr>
            </w:pPr>
            <w:proofErr w:type="spellStart"/>
            <w:r w:rsidRPr="00803445">
              <w:rPr>
                <w:color w:val="auto"/>
                <w:lang w:val="hu-HU"/>
              </w:rPr>
              <w:t>Membri</w:t>
            </w:r>
            <w:proofErr w:type="spellEnd"/>
            <w:r w:rsidRPr="00803445">
              <w:rPr>
                <w:color w:val="auto"/>
                <w:lang w:val="hu-HU"/>
              </w:rPr>
              <w:t>:</w:t>
            </w:r>
          </w:p>
          <w:p w14:paraId="31798C54" w14:textId="471E5E68" w:rsidR="006243DB" w:rsidRPr="00803445" w:rsidRDefault="006243DB" w:rsidP="006243DB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color w:val="auto"/>
                <w:lang w:val="hu-HU"/>
              </w:rPr>
            </w:pPr>
            <w:r w:rsidRPr="00803445">
              <w:rPr>
                <w:color w:val="auto"/>
                <w:lang w:val="hu-HU"/>
              </w:rPr>
              <w:t>Kádár Alexandra</w:t>
            </w:r>
          </w:p>
          <w:p w14:paraId="7318A4E7" w14:textId="3B8E8E1E" w:rsidR="006243DB" w:rsidRPr="00803445" w:rsidRDefault="006243DB" w:rsidP="006243DB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color w:val="auto"/>
                <w:lang w:val="hu-HU"/>
              </w:rPr>
            </w:pPr>
            <w:r w:rsidRPr="00803445">
              <w:rPr>
                <w:color w:val="auto"/>
                <w:lang w:val="hu-HU"/>
              </w:rPr>
              <w:t>Boros Izabella</w:t>
            </w:r>
          </w:p>
          <w:p w14:paraId="12CE98B3" w14:textId="5B9C5043" w:rsidR="009057C3" w:rsidRPr="00803445" w:rsidRDefault="00C43391" w:rsidP="007C1B08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color w:val="auto"/>
                <w:lang w:val="hu-HU"/>
              </w:rPr>
            </w:pPr>
            <w:r w:rsidRPr="00803445">
              <w:rPr>
                <w:color w:val="auto"/>
                <w:lang w:val="hu-HU"/>
              </w:rPr>
              <w:t xml:space="preserve">Nagy Dóra </w:t>
            </w:r>
            <w:r w:rsidR="006243DB" w:rsidRPr="00803445">
              <w:rPr>
                <w:color w:val="auto"/>
                <w:lang w:val="hu-HU"/>
              </w:rPr>
              <w:t>(</w:t>
            </w:r>
            <w:proofErr w:type="spellStart"/>
            <w:r w:rsidR="006243DB" w:rsidRPr="00803445">
              <w:rPr>
                <w:color w:val="auto"/>
                <w:lang w:val="hu-HU"/>
              </w:rPr>
              <w:t>studente</w:t>
            </w:r>
            <w:proofErr w:type="spellEnd"/>
            <w:r w:rsidR="006243DB" w:rsidRPr="00803445">
              <w:rPr>
                <w:color w:val="auto"/>
                <w:lang w:val="hu-HU"/>
              </w:rPr>
              <w:t xml:space="preserve"> la </w:t>
            </w:r>
            <w:proofErr w:type="spellStart"/>
            <w:r w:rsidR="006243DB" w:rsidRPr="00803445">
              <w:rPr>
                <w:color w:val="auto"/>
                <w:lang w:val="hu-HU"/>
              </w:rPr>
              <w:t>specializarea</w:t>
            </w:r>
            <w:proofErr w:type="spellEnd"/>
            <w:r w:rsidR="006243DB" w:rsidRPr="00803445">
              <w:rPr>
                <w:color w:val="auto"/>
                <w:lang w:val="hu-HU"/>
              </w:rPr>
              <w:t xml:space="preserve"> </w:t>
            </w:r>
            <w:proofErr w:type="spellStart"/>
            <w:r w:rsidR="006243DB" w:rsidRPr="00803445">
              <w:rPr>
                <w:color w:val="auto"/>
                <w:lang w:val="hu-HU"/>
              </w:rPr>
              <w:t>Limba</w:t>
            </w:r>
            <w:proofErr w:type="spellEnd"/>
            <w:r w:rsidR="006243DB" w:rsidRPr="00803445">
              <w:rPr>
                <w:color w:val="auto"/>
                <w:lang w:val="hu-HU"/>
              </w:rPr>
              <w:t xml:space="preserve"> </w:t>
            </w:r>
            <w:proofErr w:type="spellStart"/>
            <w:r w:rsidR="006243DB" w:rsidRPr="00803445">
              <w:rPr>
                <w:color w:val="auto"/>
                <w:lang w:val="hu-HU"/>
              </w:rPr>
              <w:t>și</w:t>
            </w:r>
            <w:proofErr w:type="spellEnd"/>
            <w:r w:rsidR="006243DB" w:rsidRPr="00803445">
              <w:rPr>
                <w:color w:val="auto"/>
                <w:lang w:val="hu-HU"/>
              </w:rPr>
              <w:t xml:space="preserve"> </w:t>
            </w:r>
            <w:proofErr w:type="spellStart"/>
            <w:r w:rsidR="006243DB" w:rsidRPr="00803445">
              <w:rPr>
                <w:color w:val="auto"/>
                <w:lang w:val="hu-HU"/>
              </w:rPr>
              <w:t>literatura</w:t>
            </w:r>
            <w:proofErr w:type="spellEnd"/>
            <w:r w:rsidR="006243DB" w:rsidRPr="00803445">
              <w:rPr>
                <w:color w:val="auto"/>
                <w:lang w:val="hu-HU"/>
              </w:rPr>
              <w:t xml:space="preserve"> </w:t>
            </w:r>
            <w:proofErr w:type="spellStart"/>
            <w:r w:rsidR="006243DB" w:rsidRPr="00803445">
              <w:rPr>
                <w:color w:val="auto"/>
                <w:lang w:val="hu-HU"/>
              </w:rPr>
              <w:t>engleză</w:t>
            </w:r>
            <w:proofErr w:type="spellEnd"/>
            <w:r w:rsidR="006243DB" w:rsidRPr="00803445">
              <w:rPr>
                <w:color w:val="auto"/>
                <w:lang w:val="hu-HU"/>
              </w:rPr>
              <w:t>)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5136A1" w14:textId="77777777" w:rsidR="006243DB" w:rsidRPr="00803445" w:rsidRDefault="006243DB" w:rsidP="006243DB">
            <w:pPr>
              <w:rPr>
                <w:rFonts w:eastAsia="Calibri"/>
                <w:b w:val="0"/>
                <w:sz w:val="24"/>
                <w:szCs w:val="24"/>
                <w:lang w:val="pt-BR"/>
              </w:rPr>
            </w:pPr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 xml:space="preserve">Grant – Institutul Programelor de Cercetare </w:t>
            </w:r>
            <w:proofErr w:type="gramStart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>al</w:t>
            </w:r>
            <w:proofErr w:type="gramEnd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 xml:space="preserve"> Fundaţiei Sapientia</w:t>
            </w:r>
          </w:p>
          <w:p w14:paraId="1AC4C4F3" w14:textId="77777777" w:rsidR="00A41AD3" w:rsidRPr="00803445" w:rsidRDefault="00A41AD3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C4616B" w14:textId="3151A7C9" w:rsidR="00A41AD3" w:rsidRPr="00803445" w:rsidRDefault="00DD7340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2022-23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D9EFC1" w14:textId="008DA715" w:rsidR="00A41AD3" w:rsidRPr="00803445" w:rsidRDefault="00DD7340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24700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14:paraId="3121FB0E" w14:textId="77777777" w:rsidR="00E24146" w:rsidRPr="00803445" w:rsidRDefault="00E24146" w:rsidP="00E24146">
            <w:pPr>
              <w:jc w:val="center"/>
              <w:rPr>
                <w:rFonts w:eastAsia="Calibri"/>
                <w:b w:val="0"/>
                <w:sz w:val="24"/>
                <w:szCs w:val="24"/>
                <w:lang w:val="de-DE"/>
              </w:rPr>
            </w:pPr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>Articole științifice BDI: 2</w:t>
            </w:r>
          </w:p>
          <w:p w14:paraId="3CCFAD8F" w14:textId="12D8F854" w:rsidR="00A41AD3" w:rsidRPr="00803445" w:rsidRDefault="00E24146" w:rsidP="00E24146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>Comunicări la conferințe internaționale:</w:t>
            </w:r>
            <w:r w:rsidR="009057C3"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 xml:space="preserve"> 7</w:t>
            </w:r>
          </w:p>
        </w:tc>
      </w:tr>
      <w:tr w:rsidR="00803445" w:rsidRPr="00803445" w14:paraId="2DC3583C" w14:textId="77777777">
        <w:trPr>
          <w:cantSplit/>
          <w:trHeight w:val="2302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5093B5" w14:textId="2A124494" w:rsidR="00431CC3" w:rsidRPr="00803445" w:rsidRDefault="00431CC3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B506FD" w14:textId="13E2B2E7" w:rsidR="00DD7340" w:rsidRPr="00803445" w:rsidRDefault="00DD7340" w:rsidP="00DD7340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803445">
              <w:rPr>
                <w:b w:val="0"/>
                <w:sz w:val="24"/>
                <w:szCs w:val="24"/>
              </w:rPr>
              <w:t>Fostering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Students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'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INterdisciplinary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Competence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through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the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Action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Oriented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Approach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and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COIL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Fostering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Students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'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Interdisciplinary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Competence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through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the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Action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Oriented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Approach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and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COIL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Promovarea competentelor interdisciplinare ale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studentilor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prin abordarea activa si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COIL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( colaborarea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internationala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online), European Union, 2023/12–2023/12</w:t>
            </w:r>
          </w:p>
          <w:p w14:paraId="5CC81D3A" w14:textId="77777777" w:rsidR="007C1B08" w:rsidRPr="00803445" w:rsidRDefault="007C1B08" w:rsidP="00AD4D86">
            <w:pPr>
              <w:pStyle w:val="Default"/>
              <w:rPr>
                <w:color w:val="auto"/>
              </w:rPr>
            </w:pPr>
          </w:p>
          <w:p w14:paraId="3B9023D2" w14:textId="77777777" w:rsidR="00AD4D86" w:rsidRPr="00803445" w:rsidRDefault="00AD4D86" w:rsidP="00AD4D86">
            <w:pPr>
              <w:pStyle w:val="Default"/>
              <w:rPr>
                <w:color w:val="auto"/>
              </w:rPr>
            </w:pPr>
            <w:r w:rsidRPr="00803445">
              <w:rPr>
                <w:color w:val="auto"/>
              </w:rPr>
              <w:t>Director grant:</w:t>
            </w:r>
          </w:p>
          <w:p w14:paraId="23BAFBA5" w14:textId="14673262" w:rsidR="00AD4D86" w:rsidRPr="00803445" w:rsidRDefault="00AD4D86" w:rsidP="00AD4D86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color w:val="auto"/>
              </w:rPr>
            </w:pPr>
            <w:r w:rsidRPr="00803445">
              <w:rPr>
                <w:color w:val="auto"/>
              </w:rPr>
              <w:t xml:space="preserve">lect. </w:t>
            </w:r>
            <w:proofErr w:type="spellStart"/>
            <w:r w:rsidRPr="00803445">
              <w:rPr>
                <w:color w:val="auto"/>
              </w:rPr>
              <w:t>univ.</w:t>
            </w:r>
            <w:proofErr w:type="spellEnd"/>
            <w:r w:rsidRPr="00803445">
              <w:rPr>
                <w:color w:val="auto"/>
              </w:rPr>
              <w:t xml:space="preserve"> dr. Titus Pop</w:t>
            </w:r>
          </w:p>
          <w:p w14:paraId="57549FF0" w14:textId="77777777" w:rsidR="00AD4D86" w:rsidRPr="00803445" w:rsidRDefault="00AD4D86" w:rsidP="00AD4D86">
            <w:pPr>
              <w:pStyle w:val="Default"/>
              <w:rPr>
                <w:color w:val="auto"/>
                <w:lang w:val="hu-HU"/>
              </w:rPr>
            </w:pPr>
            <w:proofErr w:type="spellStart"/>
            <w:r w:rsidRPr="00803445">
              <w:rPr>
                <w:color w:val="auto"/>
                <w:lang w:val="hu-HU"/>
              </w:rPr>
              <w:t>Membri</w:t>
            </w:r>
            <w:proofErr w:type="spellEnd"/>
            <w:r w:rsidRPr="00803445">
              <w:rPr>
                <w:color w:val="auto"/>
                <w:lang w:val="hu-HU"/>
              </w:rPr>
              <w:t>:</w:t>
            </w:r>
          </w:p>
          <w:p w14:paraId="6488A076" w14:textId="22F69C61" w:rsidR="00AD4D86" w:rsidRPr="00803445" w:rsidRDefault="00AD4D86" w:rsidP="00AD4D86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color w:val="auto"/>
                <w:lang w:val="hu-HU"/>
              </w:rPr>
            </w:pPr>
            <w:proofErr w:type="spellStart"/>
            <w:r w:rsidRPr="00803445">
              <w:rPr>
                <w:color w:val="auto"/>
                <w:lang w:val="hu-HU"/>
              </w:rPr>
              <w:t>conf</w:t>
            </w:r>
            <w:proofErr w:type="spellEnd"/>
            <w:r w:rsidRPr="00803445">
              <w:rPr>
                <w:color w:val="auto"/>
                <w:lang w:val="hu-HU"/>
              </w:rPr>
              <w:t xml:space="preserve">. </w:t>
            </w:r>
            <w:proofErr w:type="spellStart"/>
            <w:r w:rsidRPr="00803445">
              <w:rPr>
                <w:color w:val="auto"/>
                <w:lang w:val="hu-HU"/>
              </w:rPr>
              <w:t>univ</w:t>
            </w:r>
            <w:proofErr w:type="spellEnd"/>
            <w:r w:rsidRPr="00803445">
              <w:rPr>
                <w:color w:val="auto"/>
                <w:lang w:val="hu-HU"/>
              </w:rPr>
              <w:t xml:space="preserve">. dr. </w:t>
            </w:r>
            <w:proofErr w:type="spellStart"/>
            <w:r w:rsidRPr="00803445">
              <w:rPr>
                <w:color w:val="auto"/>
                <w:lang w:val="hu-HU"/>
              </w:rPr>
              <w:t>Bökös</w:t>
            </w:r>
            <w:proofErr w:type="spellEnd"/>
            <w:r w:rsidRPr="00803445">
              <w:rPr>
                <w:color w:val="auto"/>
                <w:lang w:val="hu-HU"/>
              </w:rPr>
              <w:t xml:space="preserve"> Borbála</w:t>
            </w:r>
          </w:p>
          <w:p w14:paraId="35D06087" w14:textId="123B8FA6" w:rsidR="00AD4D86" w:rsidRPr="00803445" w:rsidRDefault="00AD4D86" w:rsidP="00AD4D86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color w:val="auto"/>
                <w:lang w:val="hu-HU"/>
              </w:rPr>
            </w:pPr>
            <w:proofErr w:type="spellStart"/>
            <w:r w:rsidRPr="00803445">
              <w:rPr>
                <w:color w:val="auto"/>
                <w:lang w:val="hu-HU"/>
              </w:rPr>
              <w:t>lect</w:t>
            </w:r>
            <w:proofErr w:type="spellEnd"/>
            <w:r w:rsidRPr="00803445">
              <w:rPr>
                <w:color w:val="auto"/>
                <w:lang w:val="hu-HU"/>
              </w:rPr>
              <w:t xml:space="preserve">. </w:t>
            </w:r>
            <w:proofErr w:type="spellStart"/>
            <w:r w:rsidRPr="00803445">
              <w:rPr>
                <w:color w:val="auto"/>
                <w:lang w:val="hu-HU"/>
              </w:rPr>
              <w:t>univ</w:t>
            </w:r>
            <w:proofErr w:type="spellEnd"/>
            <w:r w:rsidRPr="00803445">
              <w:rPr>
                <w:color w:val="auto"/>
                <w:lang w:val="hu-HU"/>
              </w:rPr>
              <w:t xml:space="preserve">. dr. Veres </w:t>
            </w:r>
            <w:proofErr w:type="spellStart"/>
            <w:r w:rsidRPr="00803445">
              <w:rPr>
                <w:color w:val="auto"/>
                <w:lang w:val="hu-HU"/>
              </w:rPr>
              <w:t>Ottilia</w:t>
            </w:r>
            <w:proofErr w:type="spellEnd"/>
          </w:p>
          <w:p w14:paraId="120292FF" w14:textId="7A089940" w:rsidR="00AD4D86" w:rsidRPr="00803445" w:rsidRDefault="00AD4D86" w:rsidP="00AD4D86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color w:val="auto"/>
                <w:lang w:val="hu-HU"/>
              </w:rPr>
            </w:pPr>
            <w:proofErr w:type="spellStart"/>
            <w:r w:rsidRPr="00803445">
              <w:rPr>
                <w:color w:val="auto"/>
                <w:lang w:val="hu-HU"/>
              </w:rPr>
              <w:t>lect</w:t>
            </w:r>
            <w:proofErr w:type="spellEnd"/>
            <w:r w:rsidRPr="00803445">
              <w:rPr>
                <w:color w:val="auto"/>
                <w:lang w:val="hu-HU"/>
              </w:rPr>
              <w:t xml:space="preserve">. </w:t>
            </w:r>
            <w:proofErr w:type="spellStart"/>
            <w:r w:rsidRPr="00803445">
              <w:rPr>
                <w:color w:val="auto"/>
                <w:lang w:val="hu-HU"/>
              </w:rPr>
              <w:t>univ</w:t>
            </w:r>
            <w:proofErr w:type="spellEnd"/>
            <w:r w:rsidRPr="00803445">
              <w:rPr>
                <w:color w:val="auto"/>
                <w:lang w:val="hu-HU"/>
              </w:rPr>
              <w:t xml:space="preserve">. dr. Borbély </w:t>
            </w:r>
            <w:proofErr w:type="spellStart"/>
            <w:r w:rsidRPr="00803445">
              <w:rPr>
                <w:color w:val="auto"/>
                <w:lang w:val="hu-HU"/>
              </w:rPr>
              <w:t>Iulianna</w:t>
            </w:r>
            <w:proofErr w:type="spellEnd"/>
          </w:p>
          <w:p w14:paraId="36EC15D3" w14:textId="6F7C3604" w:rsidR="00AD4D86" w:rsidRPr="00803445" w:rsidRDefault="00AD4D86" w:rsidP="00AD4D86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color w:val="auto"/>
                <w:lang w:val="hu-HU"/>
              </w:rPr>
            </w:pPr>
            <w:proofErr w:type="spellStart"/>
            <w:r w:rsidRPr="00803445">
              <w:rPr>
                <w:color w:val="auto"/>
                <w:lang w:val="hu-HU"/>
              </w:rPr>
              <w:t>lect</w:t>
            </w:r>
            <w:proofErr w:type="spellEnd"/>
            <w:r w:rsidRPr="00803445">
              <w:rPr>
                <w:color w:val="auto"/>
                <w:lang w:val="hu-HU"/>
              </w:rPr>
              <w:t xml:space="preserve">. </w:t>
            </w:r>
            <w:proofErr w:type="spellStart"/>
            <w:r w:rsidRPr="00803445">
              <w:rPr>
                <w:color w:val="auto"/>
                <w:lang w:val="hu-HU"/>
              </w:rPr>
              <w:t>univ</w:t>
            </w:r>
            <w:proofErr w:type="spellEnd"/>
            <w:r w:rsidRPr="00803445">
              <w:rPr>
                <w:color w:val="auto"/>
                <w:lang w:val="hu-HU"/>
              </w:rPr>
              <w:t xml:space="preserve">. dr. </w:t>
            </w:r>
            <w:proofErr w:type="spellStart"/>
            <w:r w:rsidRPr="00803445">
              <w:rPr>
                <w:color w:val="auto"/>
                <w:lang w:val="hu-HU"/>
              </w:rPr>
              <w:t>Bodoni</w:t>
            </w:r>
            <w:proofErr w:type="spellEnd"/>
            <w:r w:rsidRPr="00803445">
              <w:rPr>
                <w:color w:val="auto"/>
                <w:lang w:val="hu-HU"/>
              </w:rPr>
              <w:t xml:space="preserve"> Tünde</w:t>
            </w:r>
          </w:p>
          <w:p w14:paraId="043F7281" w14:textId="04162167" w:rsidR="00431CC3" w:rsidRPr="00803445" w:rsidRDefault="00AD4D86" w:rsidP="007C1B08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b/>
                <w:color w:val="auto"/>
              </w:rPr>
            </w:pPr>
            <w:proofErr w:type="spellStart"/>
            <w:r w:rsidRPr="00803445">
              <w:rPr>
                <w:color w:val="auto"/>
                <w:lang w:val="hu-HU"/>
              </w:rPr>
              <w:t>conf</w:t>
            </w:r>
            <w:proofErr w:type="spellEnd"/>
            <w:r w:rsidRPr="00803445">
              <w:rPr>
                <w:color w:val="auto"/>
                <w:lang w:val="hu-HU"/>
              </w:rPr>
              <w:t xml:space="preserve">. </w:t>
            </w:r>
            <w:proofErr w:type="spellStart"/>
            <w:r w:rsidRPr="00803445">
              <w:rPr>
                <w:color w:val="auto"/>
                <w:lang w:val="hu-HU"/>
              </w:rPr>
              <w:t>univ</w:t>
            </w:r>
            <w:proofErr w:type="spellEnd"/>
            <w:r w:rsidRPr="00803445">
              <w:rPr>
                <w:color w:val="auto"/>
                <w:lang w:val="hu-HU"/>
              </w:rPr>
              <w:t xml:space="preserve">. dr. </w:t>
            </w:r>
            <w:proofErr w:type="spellStart"/>
            <w:r w:rsidRPr="00803445">
              <w:rPr>
                <w:color w:val="auto"/>
                <w:lang w:val="hu-HU"/>
              </w:rPr>
              <w:t>Lászlóffy</w:t>
            </w:r>
            <w:proofErr w:type="spellEnd"/>
            <w:r w:rsidRPr="00803445">
              <w:rPr>
                <w:color w:val="auto"/>
                <w:lang w:val="hu-HU"/>
              </w:rPr>
              <w:t xml:space="preserve"> Zsolt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1879FC" w14:textId="5448DBFB" w:rsidR="00431CC3" w:rsidRPr="00803445" w:rsidRDefault="00DD7340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European Union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0C7815" w14:textId="7DD9E0D0" w:rsidR="00431CC3" w:rsidRPr="00803445" w:rsidRDefault="00DD7340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2023-24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67BF08" w14:textId="2A9281A7" w:rsidR="00431CC3" w:rsidRPr="00803445" w:rsidRDefault="00DD7340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140000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14:paraId="1E5FBD00" w14:textId="5CEED11E" w:rsidR="00A0560E" w:rsidRPr="00803445" w:rsidRDefault="00A0560E" w:rsidP="00742CDB">
            <w:pPr>
              <w:jc w:val="center"/>
              <w:rPr>
                <w:rFonts w:eastAsia="Calibri"/>
                <w:b w:val="0"/>
                <w:sz w:val="24"/>
                <w:szCs w:val="24"/>
                <w:lang w:val="de-DE"/>
              </w:rPr>
            </w:pPr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>Articole în reviste online: 1</w:t>
            </w:r>
          </w:p>
          <w:p w14:paraId="6718640E" w14:textId="6AF1C33B" w:rsidR="00431CC3" w:rsidRPr="00803445" w:rsidRDefault="00742CDB" w:rsidP="00742CDB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>Comunicări la conferințe internaționale:2</w:t>
            </w:r>
          </w:p>
        </w:tc>
      </w:tr>
      <w:tr w:rsidR="00803445" w:rsidRPr="00803445" w14:paraId="13DE53B4" w14:textId="77777777" w:rsidTr="00F54A18">
        <w:trPr>
          <w:cantSplit/>
          <w:trHeight w:val="1655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C34707" w14:textId="77777777" w:rsidR="00B2526E" w:rsidRPr="00803445" w:rsidRDefault="00B2526E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8DD769" w14:textId="125AE7BC" w:rsidR="00B2526E" w:rsidRPr="00803445" w:rsidRDefault="00B2526E" w:rsidP="00B2526E">
            <w:pPr>
              <w:rPr>
                <w:b w:val="0"/>
                <w:sz w:val="24"/>
                <w:szCs w:val="24"/>
              </w:rPr>
            </w:pPr>
            <w:proofErr w:type="spellStart"/>
            <w:r w:rsidRPr="00803445">
              <w:rPr>
                <w:b w:val="0"/>
                <w:sz w:val="24"/>
                <w:szCs w:val="24"/>
              </w:rPr>
              <w:t>Hungarian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terminology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strategy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Magyar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terminológiastratégia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Strategia terminologiei maghiare</w:t>
            </w:r>
          </w:p>
          <w:p w14:paraId="52B30C98" w14:textId="77777777" w:rsidR="00F54A18" w:rsidRPr="00803445" w:rsidRDefault="00F54A18" w:rsidP="00AF0DE1">
            <w:pPr>
              <w:pStyle w:val="Default"/>
              <w:rPr>
                <w:color w:val="auto"/>
                <w:lang w:val="ro-RO"/>
              </w:rPr>
            </w:pPr>
          </w:p>
          <w:p w14:paraId="29452266" w14:textId="1AD13D4F" w:rsidR="00AF0DE1" w:rsidRPr="00803445" w:rsidRDefault="00AF0DE1" w:rsidP="00AF0DE1">
            <w:pPr>
              <w:pStyle w:val="Default"/>
              <w:rPr>
                <w:color w:val="auto"/>
                <w:lang w:val="ro-RO"/>
              </w:rPr>
            </w:pPr>
            <w:r w:rsidRPr="00803445">
              <w:rPr>
                <w:color w:val="auto"/>
                <w:lang w:val="ro-RO"/>
              </w:rPr>
              <w:t>Director grant:</w:t>
            </w:r>
            <w:r w:rsidRPr="00803445">
              <w:rPr>
                <w:color w:val="auto"/>
                <w:lang w:val="ro-RO"/>
              </w:rPr>
              <w:t xml:space="preserve"> </w:t>
            </w:r>
            <w:proofErr w:type="spellStart"/>
            <w:r w:rsidRPr="00803445">
              <w:rPr>
                <w:color w:val="auto"/>
                <w:lang w:val="ro-RO"/>
              </w:rPr>
              <w:t>Szoták</w:t>
            </w:r>
            <w:proofErr w:type="spellEnd"/>
            <w:r w:rsidRPr="00803445">
              <w:rPr>
                <w:color w:val="auto"/>
                <w:lang w:val="ro-RO"/>
              </w:rPr>
              <w:t xml:space="preserve"> </w:t>
            </w:r>
            <w:proofErr w:type="spellStart"/>
            <w:r w:rsidRPr="00803445">
              <w:rPr>
                <w:color w:val="auto"/>
                <w:lang w:val="ro-RO"/>
              </w:rPr>
              <w:t>Szilvia</w:t>
            </w:r>
            <w:proofErr w:type="spellEnd"/>
          </w:p>
          <w:p w14:paraId="4F88A565" w14:textId="38C55EAC" w:rsidR="00B2526E" w:rsidRPr="00803445" w:rsidRDefault="00AF0DE1" w:rsidP="00F54A18">
            <w:pPr>
              <w:pStyle w:val="Default"/>
              <w:rPr>
                <w:b/>
                <w:color w:val="auto"/>
              </w:rPr>
            </w:pPr>
            <w:proofErr w:type="spellStart"/>
            <w:r w:rsidRPr="00803445">
              <w:rPr>
                <w:color w:val="auto"/>
                <w:lang w:val="hu-HU"/>
              </w:rPr>
              <w:t>Membr</w:t>
            </w:r>
            <w:r w:rsidRPr="00803445">
              <w:rPr>
                <w:color w:val="auto"/>
                <w:lang w:val="hu-HU"/>
              </w:rPr>
              <w:t>u</w:t>
            </w:r>
            <w:proofErr w:type="spellEnd"/>
            <w:r w:rsidRPr="00803445">
              <w:rPr>
                <w:color w:val="auto"/>
                <w:lang w:val="hu-HU"/>
              </w:rPr>
              <w:t xml:space="preserve">: </w:t>
            </w:r>
            <w:proofErr w:type="spellStart"/>
            <w:r w:rsidRPr="00803445">
              <w:rPr>
                <w:color w:val="auto"/>
                <w:lang w:val="hu-HU"/>
              </w:rPr>
              <w:t>conf</w:t>
            </w:r>
            <w:proofErr w:type="spellEnd"/>
            <w:r w:rsidRPr="00803445">
              <w:rPr>
                <w:color w:val="auto"/>
                <w:lang w:val="hu-HU"/>
              </w:rPr>
              <w:t xml:space="preserve">. </w:t>
            </w:r>
            <w:proofErr w:type="spellStart"/>
            <w:r w:rsidRPr="00803445">
              <w:rPr>
                <w:color w:val="auto"/>
                <w:lang w:val="hu-HU"/>
              </w:rPr>
              <w:t>univ</w:t>
            </w:r>
            <w:proofErr w:type="spellEnd"/>
            <w:r w:rsidRPr="00803445">
              <w:rPr>
                <w:color w:val="auto"/>
                <w:lang w:val="hu-HU"/>
              </w:rPr>
              <w:t>. dr.</w:t>
            </w:r>
            <w:r w:rsidRPr="00803445">
              <w:rPr>
                <w:color w:val="auto"/>
                <w:lang w:val="hu-HU"/>
              </w:rPr>
              <w:t xml:space="preserve"> </w:t>
            </w:r>
            <w:r w:rsidR="00F54A18" w:rsidRPr="00803445">
              <w:rPr>
                <w:color w:val="auto"/>
                <w:lang w:val="ro-RO"/>
              </w:rPr>
              <w:t xml:space="preserve">Magyari </w:t>
            </w:r>
            <w:proofErr w:type="spellStart"/>
            <w:r w:rsidR="00F54A18" w:rsidRPr="00803445">
              <w:rPr>
                <w:color w:val="auto"/>
                <w:lang w:val="ro-RO"/>
              </w:rPr>
              <w:t>Sára</w:t>
            </w:r>
            <w:proofErr w:type="spellEnd"/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3DE2F7" w14:textId="1AABFEB9" w:rsidR="00B2526E" w:rsidRPr="00803445" w:rsidRDefault="00AF0DE1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Academia Maghiară de Științe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38FE51" w14:textId="1AD1FAFF" w:rsidR="00B2526E" w:rsidRPr="00803445" w:rsidRDefault="00AF0DE1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2024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812212" w14:textId="6A76475B" w:rsidR="00B2526E" w:rsidRPr="00803445" w:rsidRDefault="00AF0DE1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200 000 RON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14:paraId="2E5C0FCF" w14:textId="77777777" w:rsidR="00AF0DE1" w:rsidRPr="00803445" w:rsidRDefault="00AF0DE1" w:rsidP="00AF0DE1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BDI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: 2</w:t>
            </w:r>
          </w:p>
          <w:p w14:paraId="7704F2AA" w14:textId="17301FBD" w:rsidR="00B2526E" w:rsidRPr="00803445" w:rsidRDefault="00AF0DE1" w:rsidP="00AF0DE1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Comunicări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conferințe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internaționale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: </w:t>
            </w:r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3</w:t>
            </w:r>
          </w:p>
        </w:tc>
      </w:tr>
      <w:tr w:rsidR="00803445" w:rsidRPr="00803445" w14:paraId="288D77DB" w14:textId="77777777" w:rsidTr="00F54A18">
        <w:trPr>
          <w:cantSplit/>
          <w:trHeight w:val="1666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5F4530" w14:textId="77777777" w:rsidR="00B2526E" w:rsidRPr="00803445" w:rsidRDefault="00B2526E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793177" w14:textId="3D018E33" w:rsidR="00B2526E" w:rsidRPr="00803445" w:rsidRDefault="00B2526E" w:rsidP="00B2526E">
            <w:pPr>
              <w:rPr>
                <w:b w:val="0"/>
                <w:sz w:val="24"/>
                <w:szCs w:val="24"/>
              </w:rPr>
            </w:pPr>
            <w:proofErr w:type="spellStart"/>
            <w:r w:rsidRPr="00803445">
              <w:rPr>
                <w:b w:val="0"/>
                <w:sz w:val="24"/>
                <w:szCs w:val="24"/>
              </w:rPr>
              <w:t>Signs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of urban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cemeteries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- in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the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light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of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the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census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Városi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temetők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jelei - a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népszámlálás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tükrében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Semne ale cimitirelor urbane - în lumina recensământului</w:t>
            </w:r>
          </w:p>
          <w:p w14:paraId="202B95E8" w14:textId="77777777" w:rsidR="00B2526E" w:rsidRPr="00803445" w:rsidRDefault="00B2526E" w:rsidP="00B2526E">
            <w:pPr>
              <w:rPr>
                <w:b w:val="0"/>
                <w:sz w:val="24"/>
                <w:szCs w:val="24"/>
              </w:rPr>
            </w:pPr>
          </w:p>
          <w:p w14:paraId="08EE25CC" w14:textId="1440E334" w:rsidR="00F54A18" w:rsidRPr="00803445" w:rsidRDefault="00F54A18" w:rsidP="00F54A18">
            <w:pPr>
              <w:pStyle w:val="Default"/>
              <w:rPr>
                <w:b/>
                <w:color w:val="auto"/>
              </w:rPr>
            </w:pPr>
            <w:r w:rsidRPr="00803445">
              <w:rPr>
                <w:color w:val="auto"/>
                <w:lang w:val="ro-RO"/>
              </w:rPr>
              <w:t xml:space="preserve">Director grant: </w:t>
            </w:r>
            <w:proofErr w:type="spellStart"/>
            <w:r w:rsidRPr="00803445">
              <w:rPr>
                <w:color w:val="auto"/>
                <w:lang w:val="hu-HU"/>
              </w:rPr>
              <w:t>conf</w:t>
            </w:r>
            <w:proofErr w:type="spellEnd"/>
            <w:r w:rsidRPr="00803445">
              <w:rPr>
                <w:color w:val="auto"/>
                <w:lang w:val="hu-HU"/>
              </w:rPr>
              <w:t xml:space="preserve">. </w:t>
            </w:r>
            <w:proofErr w:type="spellStart"/>
            <w:r w:rsidRPr="00803445">
              <w:rPr>
                <w:color w:val="auto"/>
                <w:lang w:val="hu-HU"/>
              </w:rPr>
              <w:t>univ</w:t>
            </w:r>
            <w:proofErr w:type="spellEnd"/>
            <w:r w:rsidRPr="00803445">
              <w:rPr>
                <w:color w:val="auto"/>
                <w:lang w:val="hu-HU"/>
              </w:rPr>
              <w:t xml:space="preserve">. dr. </w:t>
            </w:r>
            <w:r w:rsidRPr="00803445">
              <w:rPr>
                <w:color w:val="auto"/>
                <w:lang w:val="ro-RO"/>
              </w:rPr>
              <w:t xml:space="preserve">Magyari </w:t>
            </w:r>
            <w:proofErr w:type="spellStart"/>
            <w:r w:rsidRPr="00803445">
              <w:rPr>
                <w:color w:val="auto"/>
                <w:lang w:val="ro-RO"/>
              </w:rPr>
              <w:t>Sára</w:t>
            </w:r>
            <w:proofErr w:type="spellEnd"/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2CB10B" w14:textId="1EE01DFC" w:rsidR="00B2526E" w:rsidRPr="00803445" w:rsidRDefault="00F54A18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Academia Maghiară de Științe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90B3BC" w14:textId="3FCF7182" w:rsidR="00B2526E" w:rsidRPr="00803445" w:rsidRDefault="00F54A18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2024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4C0ABD" w14:textId="14426896" w:rsidR="00B2526E" w:rsidRPr="00803445" w:rsidRDefault="00F54A18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10000 RON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14:paraId="4B14BD57" w14:textId="650F5570" w:rsidR="007C1B08" w:rsidRPr="00803445" w:rsidRDefault="007C1B08" w:rsidP="007C1B08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: </w:t>
            </w:r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1</w:t>
            </w:r>
          </w:p>
          <w:p w14:paraId="5644CD86" w14:textId="735685B5" w:rsidR="00B2526E" w:rsidRPr="00803445" w:rsidRDefault="007C1B08" w:rsidP="007C1B08">
            <w:pPr>
              <w:jc w:val="center"/>
              <w:rPr>
                <w:rFonts w:eastAsia="Calibri"/>
                <w:b w:val="0"/>
                <w:sz w:val="24"/>
                <w:szCs w:val="24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Comunicări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conferințe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internaționale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: </w:t>
            </w:r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2</w:t>
            </w:r>
          </w:p>
        </w:tc>
      </w:tr>
      <w:tr w:rsidR="00803445" w:rsidRPr="00803445" w14:paraId="26F0F1D3" w14:textId="77777777" w:rsidTr="00F54A18">
        <w:trPr>
          <w:cantSplit/>
          <w:trHeight w:val="1960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311FD4" w14:textId="77777777" w:rsidR="00B2526E" w:rsidRPr="00803445" w:rsidRDefault="00B2526E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94D5D3" w14:textId="7028EE53" w:rsidR="00B2526E" w:rsidRPr="00803445" w:rsidRDefault="00B2526E" w:rsidP="00B2526E">
            <w:pPr>
              <w:rPr>
                <w:b w:val="0"/>
                <w:sz w:val="24"/>
                <w:szCs w:val="24"/>
              </w:rPr>
            </w:pPr>
            <w:r w:rsidRPr="00803445">
              <w:rPr>
                <w:b w:val="0"/>
                <w:sz w:val="24"/>
                <w:szCs w:val="24"/>
              </w:rPr>
              <w:t xml:space="preserve">The multiculturalism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and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light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of Timișoara - in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the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light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of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the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cultural capital /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Temesvár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multikulturalitása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és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fénye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– a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kulturális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főváros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tükrében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Multiculturalismul și lumina Timișoarei - în lumina capitalei culturale</w:t>
            </w:r>
          </w:p>
          <w:p w14:paraId="6D4BCBAE" w14:textId="77777777" w:rsidR="00F54A18" w:rsidRPr="00803445" w:rsidRDefault="00F54A18" w:rsidP="00B2526E">
            <w:pPr>
              <w:rPr>
                <w:sz w:val="24"/>
                <w:szCs w:val="24"/>
              </w:rPr>
            </w:pPr>
          </w:p>
          <w:p w14:paraId="729EE500" w14:textId="3DCA94F4" w:rsidR="00B2526E" w:rsidRPr="00803445" w:rsidRDefault="00F54A18" w:rsidP="00F54A18">
            <w:pPr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 xml:space="preserve">Director grant: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conf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univ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dr. </w:t>
            </w:r>
            <w:r w:rsidRPr="00803445">
              <w:rPr>
                <w:b w:val="0"/>
                <w:i w:val="0"/>
                <w:sz w:val="24"/>
                <w:szCs w:val="24"/>
              </w:rPr>
              <w:t xml:space="preserve">Magyari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</w:rPr>
              <w:t>Sára</w:t>
            </w:r>
            <w:proofErr w:type="spellEnd"/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C41ACC" w14:textId="7D20EFE8" w:rsidR="00B2526E" w:rsidRPr="00803445" w:rsidRDefault="002E29F6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Academia Maghiară de Științe</w:t>
            </w:r>
            <w:r w:rsidRPr="00803445">
              <w:rPr>
                <w:b w:val="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44F03C" w14:textId="38038A01" w:rsidR="00B2526E" w:rsidRPr="00803445" w:rsidRDefault="002E29F6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2023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C0E565" w14:textId="73A08606" w:rsidR="00B2526E" w:rsidRPr="00803445" w:rsidRDefault="002E29F6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10000 RON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14:paraId="56C823B7" w14:textId="77777777" w:rsidR="002E29F6" w:rsidRPr="00803445" w:rsidRDefault="002E29F6" w:rsidP="002E29F6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: 1</w:t>
            </w:r>
          </w:p>
          <w:p w14:paraId="682D24FD" w14:textId="7C9E95C4" w:rsidR="00B2526E" w:rsidRPr="00803445" w:rsidRDefault="002E29F6" w:rsidP="002E29F6">
            <w:pPr>
              <w:jc w:val="center"/>
              <w:rPr>
                <w:rFonts w:eastAsia="Calibri"/>
                <w:b w:val="0"/>
                <w:sz w:val="24"/>
                <w:szCs w:val="24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Comunicări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conferințe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internaționale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: </w:t>
            </w:r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3</w:t>
            </w:r>
          </w:p>
        </w:tc>
      </w:tr>
      <w:tr w:rsidR="00803445" w:rsidRPr="00803445" w14:paraId="290340A4" w14:textId="77777777">
        <w:trPr>
          <w:cantSplit/>
          <w:trHeight w:val="2302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812C67" w14:textId="77777777" w:rsidR="00B2526E" w:rsidRPr="00803445" w:rsidRDefault="00B2526E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0EC4D5" w14:textId="73EE36C8" w:rsidR="00B2526E" w:rsidRPr="00803445" w:rsidRDefault="00B2526E" w:rsidP="00B2526E">
            <w:pPr>
              <w:rPr>
                <w:b w:val="0"/>
                <w:sz w:val="24"/>
                <w:szCs w:val="24"/>
              </w:rPr>
            </w:pPr>
            <w:proofErr w:type="spellStart"/>
            <w:r w:rsidRPr="00803445">
              <w:rPr>
                <w:b w:val="0"/>
                <w:sz w:val="24"/>
                <w:szCs w:val="24"/>
              </w:rPr>
              <w:t>Concepts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and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forms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of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Transylvanism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Transzilvanizmuskoncepciók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és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-formák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az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erdélyi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irodalmi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életben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: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megvalósulás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kölcsönhatás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utóélet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Concepte si forme ale transilvanismului in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viata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literara din Transilvania: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relizari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interactiuni</w:t>
            </w:r>
            <w:proofErr w:type="spellEnd"/>
            <w:r w:rsidRPr="00803445">
              <w:rPr>
                <w:b w:val="0"/>
                <w:sz w:val="24"/>
                <w:szCs w:val="24"/>
              </w:rPr>
              <w:t>, receptare</w:t>
            </w:r>
          </w:p>
          <w:p w14:paraId="00A20715" w14:textId="77777777" w:rsidR="00B2526E" w:rsidRPr="00803445" w:rsidRDefault="00B2526E" w:rsidP="00B2526E">
            <w:pPr>
              <w:rPr>
                <w:sz w:val="24"/>
                <w:szCs w:val="24"/>
              </w:rPr>
            </w:pPr>
          </w:p>
          <w:p w14:paraId="14BD0711" w14:textId="29CB16EE" w:rsidR="00B2526E" w:rsidRPr="00803445" w:rsidRDefault="00F54A18" w:rsidP="00B2526E">
            <w:pPr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 xml:space="preserve">Director grant: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conf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univ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dr.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</w:rPr>
              <w:t>Bok</w:t>
            </w:r>
            <w:r w:rsidRPr="00803445">
              <w:rPr>
                <w:b w:val="0"/>
                <w:i w:val="0"/>
                <w:sz w:val="24"/>
                <w:szCs w:val="24"/>
              </w:rPr>
              <w:t>a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</w:rPr>
              <w:t xml:space="preserve"> László</w:t>
            </w:r>
          </w:p>
          <w:p w14:paraId="493ED513" w14:textId="77777777" w:rsidR="00F54A18" w:rsidRPr="00803445" w:rsidRDefault="00F54A18" w:rsidP="00B2526E">
            <w:pPr>
              <w:rPr>
                <w:b w:val="0"/>
                <w:i w:val="0"/>
                <w:sz w:val="24"/>
                <w:szCs w:val="24"/>
                <w:lang w:val="hu-HU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 xml:space="preserve">Membri: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conf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univ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. dr.</w:t>
            </w:r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 János Szabolcs</w:t>
            </w:r>
          </w:p>
          <w:p w14:paraId="5F91767C" w14:textId="684B9AAD" w:rsidR="00F54A18" w:rsidRPr="00803445" w:rsidRDefault="00803445" w:rsidP="00B2526E">
            <w:pPr>
              <w:rPr>
                <w:b w:val="0"/>
                <w:i w:val="0"/>
                <w:sz w:val="24"/>
                <w:szCs w:val="24"/>
                <w:lang w:val="hu-HU"/>
              </w:rPr>
            </w:pPr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               </w:t>
            </w:r>
            <w:proofErr w:type="spellStart"/>
            <w:r w:rsidR="00F54A18" w:rsidRPr="00803445">
              <w:rPr>
                <w:b w:val="0"/>
                <w:i w:val="0"/>
                <w:sz w:val="24"/>
                <w:szCs w:val="24"/>
                <w:lang w:val="hu-HU"/>
              </w:rPr>
              <w:t>lect</w:t>
            </w:r>
            <w:proofErr w:type="spellEnd"/>
            <w:r w:rsidR="00F54A18"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proofErr w:type="spellStart"/>
            <w:r w:rsidR="00F54A18" w:rsidRPr="00803445">
              <w:rPr>
                <w:b w:val="0"/>
                <w:i w:val="0"/>
                <w:sz w:val="24"/>
                <w:szCs w:val="24"/>
                <w:lang w:val="hu-HU"/>
              </w:rPr>
              <w:t>univ</w:t>
            </w:r>
            <w:proofErr w:type="spellEnd"/>
            <w:r w:rsidR="00F54A18"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dr. </w:t>
            </w:r>
            <w:r w:rsidR="00F54A18" w:rsidRPr="00803445">
              <w:rPr>
                <w:b w:val="0"/>
                <w:i w:val="0"/>
                <w:sz w:val="24"/>
                <w:szCs w:val="24"/>
              </w:rPr>
              <w:t>Albu-Balogh Andrea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7E68BF" w14:textId="77777777" w:rsidR="001F5BDC" w:rsidRPr="00803445" w:rsidRDefault="001F5BDC" w:rsidP="001F5BDC">
            <w:pPr>
              <w:rPr>
                <w:rFonts w:eastAsia="Calibri"/>
                <w:b w:val="0"/>
                <w:sz w:val="24"/>
                <w:szCs w:val="24"/>
                <w:lang w:val="pt-BR"/>
              </w:rPr>
            </w:pPr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 xml:space="preserve">Grant –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>Institutul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>Programelor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 xml:space="preserve"> de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>Cercetare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 xml:space="preserve"> </w:t>
            </w:r>
            <w:proofErr w:type="gramStart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>al</w:t>
            </w:r>
            <w:proofErr w:type="gramEnd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>Fundaţiei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>Sapientia</w:t>
            </w:r>
            <w:proofErr w:type="spellEnd"/>
          </w:p>
          <w:p w14:paraId="6A7B51AE" w14:textId="77777777" w:rsidR="00B2526E" w:rsidRPr="00803445" w:rsidRDefault="00B2526E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F969DD" w14:textId="77777777" w:rsidR="00B2526E" w:rsidRPr="00803445" w:rsidRDefault="00B2526E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5EFB1B" w14:textId="77777777" w:rsidR="00B2526E" w:rsidRPr="00803445" w:rsidRDefault="00B2526E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14:paraId="7BD43595" w14:textId="36598382" w:rsidR="002E29F6" w:rsidRPr="00803445" w:rsidRDefault="002E29F6" w:rsidP="002E29F6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BDI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: </w:t>
            </w:r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3</w:t>
            </w:r>
          </w:p>
          <w:p w14:paraId="14D42104" w14:textId="3E8E1AD3" w:rsidR="00B2526E" w:rsidRPr="00803445" w:rsidRDefault="002E29F6" w:rsidP="002E29F6">
            <w:pPr>
              <w:jc w:val="center"/>
              <w:rPr>
                <w:rFonts w:eastAsia="Calibri"/>
                <w:b w:val="0"/>
                <w:sz w:val="24"/>
                <w:szCs w:val="24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Comunicări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conferințe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internaționale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: </w:t>
            </w:r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6</w:t>
            </w:r>
          </w:p>
        </w:tc>
      </w:tr>
      <w:tr w:rsidR="00803445" w:rsidRPr="00803445" w14:paraId="15EB4E37" w14:textId="77777777" w:rsidTr="002E29F6">
        <w:trPr>
          <w:cantSplit/>
          <w:trHeight w:val="1804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D4C75" w14:textId="77777777" w:rsidR="001F5BDC" w:rsidRPr="00803445" w:rsidRDefault="001F5BDC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51E4DC" w14:textId="77777777" w:rsidR="001F5BDC" w:rsidRPr="00803445" w:rsidRDefault="001F5BDC" w:rsidP="005B0412">
            <w:pPr>
              <w:rPr>
                <w:b w:val="0"/>
                <w:sz w:val="24"/>
                <w:szCs w:val="24"/>
              </w:rPr>
            </w:pPr>
            <w:r w:rsidRPr="00803445">
              <w:rPr>
                <w:b w:val="0"/>
                <w:sz w:val="24"/>
                <w:szCs w:val="24"/>
              </w:rPr>
              <w:t xml:space="preserve">A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Holnap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[The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Tomorrow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]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anthologies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and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the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forms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of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modernity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. A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Monograph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A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Holnap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és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a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társadalmi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modernség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alakzatai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.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Monográfia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Antologiile A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Holnap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[Maine] si formele de modernism literar si social. </w:t>
            </w:r>
          </w:p>
          <w:p w14:paraId="6EFF9243" w14:textId="77777777" w:rsidR="00803445" w:rsidRDefault="00803445" w:rsidP="005B0412">
            <w:pPr>
              <w:rPr>
                <w:b w:val="0"/>
                <w:i w:val="0"/>
                <w:sz w:val="24"/>
                <w:szCs w:val="24"/>
              </w:rPr>
            </w:pPr>
          </w:p>
          <w:p w14:paraId="08C59AC0" w14:textId="77777777" w:rsidR="005B0412" w:rsidRPr="00803445" w:rsidRDefault="005B0412" w:rsidP="005B0412">
            <w:pPr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 xml:space="preserve">Director grant: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conf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univ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dr.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</w:rPr>
              <w:t>Boka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</w:rPr>
              <w:t xml:space="preserve"> László</w:t>
            </w:r>
          </w:p>
          <w:p w14:paraId="1FCE6E86" w14:textId="77777777" w:rsidR="005B0412" w:rsidRPr="00803445" w:rsidRDefault="005B0412" w:rsidP="005B0412">
            <w:pPr>
              <w:rPr>
                <w:b w:val="0"/>
                <w:i w:val="0"/>
                <w:sz w:val="24"/>
                <w:szCs w:val="24"/>
                <w:lang w:val="hu-HU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 xml:space="preserve">Membri: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conf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univ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. dr. János Szabolcs</w:t>
            </w:r>
          </w:p>
          <w:p w14:paraId="062B1F64" w14:textId="35DCC42F" w:rsidR="005B0412" w:rsidRPr="00803445" w:rsidRDefault="00803445" w:rsidP="005B0412">
            <w:pPr>
              <w:rPr>
                <w:b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              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L</w:t>
            </w:r>
            <w:r w:rsidR="005B0412" w:rsidRPr="00803445">
              <w:rPr>
                <w:b w:val="0"/>
                <w:i w:val="0"/>
                <w:sz w:val="24"/>
                <w:szCs w:val="24"/>
                <w:lang w:val="hu-HU"/>
              </w:rPr>
              <w:t>ect</w:t>
            </w:r>
            <w:proofErr w:type="spellEnd"/>
            <w:r w:rsidR="005B0412"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proofErr w:type="spellStart"/>
            <w:r w:rsidR="005B0412" w:rsidRPr="00803445">
              <w:rPr>
                <w:b w:val="0"/>
                <w:i w:val="0"/>
                <w:sz w:val="24"/>
                <w:szCs w:val="24"/>
                <w:lang w:val="hu-HU"/>
              </w:rPr>
              <w:t>univ</w:t>
            </w:r>
            <w:proofErr w:type="spellEnd"/>
            <w:r w:rsidR="005B0412"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dr. </w:t>
            </w:r>
            <w:r w:rsidR="005B0412" w:rsidRPr="00803445">
              <w:rPr>
                <w:b w:val="0"/>
                <w:i w:val="0"/>
                <w:sz w:val="24"/>
                <w:szCs w:val="24"/>
              </w:rPr>
              <w:t>Albu-Balogh Andrea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5FEE9C" w14:textId="2B748FD0" w:rsidR="001F5BDC" w:rsidRPr="00803445" w:rsidRDefault="001F5BDC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Academia Maghiară de Științe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51A1C0" w14:textId="45FC99E7" w:rsidR="001F5BDC" w:rsidRPr="00803445" w:rsidRDefault="001F5BDC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2019–2023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B71CBC" w14:textId="06A918AD" w:rsidR="001F5BDC" w:rsidRPr="00803445" w:rsidRDefault="001F5BDC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45000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14:paraId="4415B635" w14:textId="413E5766" w:rsidR="002E29F6" w:rsidRPr="00803445" w:rsidRDefault="002E29F6" w:rsidP="002E29F6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="006C33C9"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 : </w:t>
            </w:r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3</w:t>
            </w:r>
          </w:p>
          <w:p w14:paraId="17D65E45" w14:textId="2CF81CDA" w:rsidR="001F5BDC" w:rsidRPr="00803445" w:rsidRDefault="002E29F6" w:rsidP="002E29F6">
            <w:pPr>
              <w:jc w:val="center"/>
              <w:rPr>
                <w:rFonts w:eastAsia="Calibri"/>
                <w:b w:val="0"/>
                <w:sz w:val="24"/>
                <w:szCs w:val="24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Comunicări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conferințe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internaționale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: </w:t>
            </w:r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3</w:t>
            </w:r>
          </w:p>
        </w:tc>
      </w:tr>
      <w:tr w:rsidR="00803445" w:rsidRPr="00803445" w14:paraId="6901DA36" w14:textId="77777777">
        <w:trPr>
          <w:cantSplit/>
          <w:trHeight w:val="2302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E487DC" w14:textId="77777777" w:rsidR="00B21577" w:rsidRPr="00803445" w:rsidRDefault="00B21577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1CDB41" w14:textId="58ED2EFD" w:rsidR="00B21577" w:rsidRPr="00803445" w:rsidRDefault="00B21577" w:rsidP="00B2526E">
            <w:pPr>
              <w:rPr>
                <w:b w:val="0"/>
                <w:sz w:val="24"/>
                <w:szCs w:val="24"/>
              </w:rPr>
            </w:pPr>
            <w:proofErr w:type="spellStart"/>
            <w:r w:rsidRPr="00803445">
              <w:rPr>
                <w:b w:val="0"/>
                <w:sz w:val="24"/>
                <w:szCs w:val="24"/>
              </w:rPr>
              <w:t>German-Hungarian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cultural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and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linguistic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relations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in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the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Carpathian Basin /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Német-magyar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kulturális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és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nyelvi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kapcsolatok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a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Kárpát-medencében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Relații culturale și lingvistice germano-maghiare în bazinul carpatic</w:t>
            </w:r>
          </w:p>
          <w:p w14:paraId="1E309759" w14:textId="77777777" w:rsidR="006C33C9" w:rsidRPr="00803445" w:rsidRDefault="006C33C9" w:rsidP="00B2526E">
            <w:pPr>
              <w:rPr>
                <w:i w:val="0"/>
                <w:sz w:val="24"/>
                <w:szCs w:val="24"/>
              </w:rPr>
            </w:pPr>
          </w:p>
          <w:p w14:paraId="492AF956" w14:textId="19104334" w:rsidR="006C33C9" w:rsidRPr="00803445" w:rsidRDefault="006C33C9" w:rsidP="00B2526E">
            <w:pPr>
              <w:rPr>
                <w:b w:val="0"/>
                <w:i w:val="0"/>
                <w:sz w:val="24"/>
                <w:szCs w:val="24"/>
                <w:lang w:val="hu-HU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 xml:space="preserve">Director grant: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conf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univ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. dr.</w:t>
            </w:r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 Harsányi Mihály</w:t>
            </w:r>
          </w:p>
          <w:p w14:paraId="1FEEE7CD" w14:textId="4850D016" w:rsidR="006C33C9" w:rsidRPr="00803445" w:rsidRDefault="006C33C9" w:rsidP="00B2526E">
            <w:pPr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Membri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: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conf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univ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dr. </w:t>
            </w:r>
            <w:r w:rsidRPr="00803445">
              <w:rPr>
                <w:b w:val="0"/>
                <w:i w:val="0"/>
                <w:sz w:val="24"/>
                <w:szCs w:val="24"/>
              </w:rPr>
              <w:t>János Szabolcs</w:t>
            </w:r>
          </w:p>
          <w:p w14:paraId="513CF2A4" w14:textId="1CAD2114" w:rsidR="00B21577" w:rsidRPr="00803445" w:rsidRDefault="006C33C9" w:rsidP="00803445">
            <w:pPr>
              <w:rPr>
                <w:b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 xml:space="preserve">lect. univ. dr. János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</w:rPr>
              <w:t>Eszter</w:t>
            </w:r>
            <w:proofErr w:type="spellEnd"/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3550C0" w14:textId="325BC22A" w:rsidR="00B21577" w:rsidRPr="00803445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sz w:val="24"/>
                <w:szCs w:val="24"/>
              </w:rPr>
              <w:t xml:space="preserve"> ITM - EFOP-3.4.3-16-2016-00010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67A10D" w14:textId="05349745" w:rsidR="00B21577" w:rsidRPr="00803445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2019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9A5E9E" w14:textId="4D9BF145" w:rsidR="00B21577" w:rsidRPr="00803445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26000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14:paraId="5E88EE1F" w14:textId="77777777" w:rsidR="006C33C9" w:rsidRPr="00803445" w:rsidRDefault="006C33C9" w:rsidP="006C33C9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 : 3</w:t>
            </w:r>
          </w:p>
          <w:p w14:paraId="412CA6A5" w14:textId="46240BBB" w:rsidR="00B21577" w:rsidRPr="00803445" w:rsidRDefault="006C33C9" w:rsidP="006C33C9">
            <w:pPr>
              <w:jc w:val="center"/>
              <w:rPr>
                <w:rFonts w:eastAsia="Calibri"/>
                <w:b w:val="0"/>
                <w:sz w:val="24"/>
                <w:szCs w:val="24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Comunicări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conferințe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internaționale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: 3</w:t>
            </w:r>
          </w:p>
        </w:tc>
      </w:tr>
      <w:tr w:rsidR="00803445" w:rsidRPr="00803445" w14:paraId="381D82FA" w14:textId="77777777" w:rsidTr="00803445">
        <w:trPr>
          <w:cantSplit/>
          <w:trHeight w:val="1468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EEB4F9" w14:textId="2B3F6902" w:rsidR="00B21577" w:rsidRPr="00803445" w:rsidRDefault="00B21577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572FA4" w14:textId="1DB70746" w:rsidR="00B21577" w:rsidRPr="00803445" w:rsidRDefault="00B21577" w:rsidP="00B2526E">
            <w:pPr>
              <w:rPr>
                <w:sz w:val="24"/>
                <w:szCs w:val="24"/>
              </w:rPr>
            </w:pPr>
            <w:r w:rsidRPr="00803445">
              <w:rPr>
                <w:b w:val="0"/>
                <w:sz w:val="24"/>
                <w:szCs w:val="24"/>
              </w:rPr>
              <w:t xml:space="preserve">Foundation of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language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revitalization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in a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bilingual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environment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Nyelvi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revitalizáció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megalapozása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kétnyelvű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környezetben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Revitalizare lingvistică în spațiul bilingv</w:t>
            </w:r>
            <w:r w:rsidRPr="00803445">
              <w:rPr>
                <w:sz w:val="24"/>
                <w:szCs w:val="24"/>
              </w:rPr>
              <w:t xml:space="preserve"> </w:t>
            </w:r>
          </w:p>
          <w:p w14:paraId="39CBA4C2" w14:textId="77777777" w:rsidR="00B21577" w:rsidRPr="00803445" w:rsidRDefault="00B21577" w:rsidP="00B2526E">
            <w:pPr>
              <w:rPr>
                <w:sz w:val="24"/>
                <w:szCs w:val="24"/>
              </w:rPr>
            </w:pPr>
          </w:p>
          <w:p w14:paraId="02A16670" w14:textId="794C805E" w:rsidR="00B21577" w:rsidRPr="00803445" w:rsidRDefault="00B21577" w:rsidP="00B2526E">
            <w:pPr>
              <w:rPr>
                <w:b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 xml:space="preserve">Director grant: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conf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univ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dr. </w:t>
            </w:r>
            <w:r w:rsidRPr="00803445">
              <w:rPr>
                <w:b w:val="0"/>
                <w:i w:val="0"/>
                <w:sz w:val="24"/>
                <w:szCs w:val="24"/>
              </w:rPr>
              <w:t xml:space="preserve">Magyari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</w:rPr>
              <w:t>Sára</w:t>
            </w:r>
            <w:proofErr w:type="spellEnd"/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E39016" w14:textId="119ED024" w:rsidR="00B21577" w:rsidRPr="00803445" w:rsidRDefault="00A45E75" w:rsidP="00803445">
            <w:pPr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 xml:space="preserve">Grant –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>Institutul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>Programelor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 xml:space="preserve"> de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>Cercetare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 xml:space="preserve"> </w:t>
            </w:r>
            <w:proofErr w:type="gramStart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>al</w:t>
            </w:r>
            <w:proofErr w:type="gramEnd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>Fundaţiei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pt-BR"/>
              </w:rPr>
              <w:t>Sapientia</w:t>
            </w:r>
            <w:proofErr w:type="spell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1B54B8" w14:textId="6AB9584D" w:rsidR="00B21577" w:rsidRPr="00803445" w:rsidRDefault="00A45E75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2019-2020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8DCE37" w14:textId="06E599A7" w:rsidR="00B21577" w:rsidRPr="00803445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16000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14:paraId="3D3D2DA8" w14:textId="043C6453" w:rsidR="006C33C9" w:rsidRPr="00803445" w:rsidRDefault="006C33C9" w:rsidP="006C33C9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: </w:t>
            </w:r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1</w:t>
            </w:r>
          </w:p>
          <w:p w14:paraId="132CC8BC" w14:textId="468E90F8" w:rsidR="00B21577" w:rsidRPr="00803445" w:rsidRDefault="006C33C9" w:rsidP="006C33C9">
            <w:pPr>
              <w:jc w:val="center"/>
              <w:rPr>
                <w:rFonts w:eastAsia="Calibri"/>
                <w:b w:val="0"/>
                <w:sz w:val="24"/>
                <w:szCs w:val="24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Comunicări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conferințe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internaționale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: </w:t>
            </w:r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1</w:t>
            </w:r>
          </w:p>
        </w:tc>
      </w:tr>
      <w:tr w:rsidR="00803445" w:rsidRPr="00803445" w14:paraId="3046663E" w14:textId="77777777" w:rsidTr="00803445">
        <w:trPr>
          <w:cantSplit/>
          <w:trHeight w:val="1815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7CD7E2" w14:textId="77777777" w:rsidR="00B21577" w:rsidRPr="00803445" w:rsidRDefault="00B21577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7556E3" w14:textId="14A3A20A" w:rsidR="00B21577" w:rsidRPr="00803445" w:rsidRDefault="00B21577" w:rsidP="00B2526E">
            <w:pPr>
              <w:rPr>
                <w:b w:val="0"/>
                <w:sz w:val="24"/>
                <w:szCs w:val="24"/>
              </w:rPr>
            </w:pPr>
            <w:r w:rsidRPr="00803445">
              <w:rPr>
                <w:b w:val="0"/>
                <w:sz w:val="24"/>
                <w:szCs w:val="24"/>
              </w:rPr>
              <w:t xml:space="preserve">Romanian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Hungarian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Press -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the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language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of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the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written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press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Romániai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magyar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sajtó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-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az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írott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sajtó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nyelve</w:t>
            </w:r>
            <w:proofErr w:type="spellEnd"/>
            <w:r w:rsidRPr="00803445">
              <w:rPr>
                <w:b w:val="0"/>
                <w:sz w:val="24"/>
                <w:szCs w:val="24"/>
              </w:rPr>
              <w:t xml:space="preserve"> / Presa maghiară din România: limbajul în mass media scrisă</w:t>
            </w:r>
          </w:p>
          <w:p w14:paraId="3D932BAA" w14:textId="77777777" w:rsidR="00B21577" w:rsidRPr="00803445" w:rsidRDefault="00B21577" w:rsidP="00B2526E">
            <w:pPr>
              <w:rPr>
                <w:sz w:val="24"/>
                <w:szCs w:val="24"/>
              </w:rPr>
            </w:pPr>
          </w:p>
          <w:p w14:paraId="3A0B74BB" w14:textId="1812C3D2" w:rsidR="00A45E75" w:rsidRPr="00803445" w:rsidRDefault="00A45E75" w:rsidP="00B2526E">
            <w:pPr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 xml:space="preserve">Director grant: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</w:rPr>
              <w:t>Rácz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</w:rPr>
              <w:t xml:space="preserve"> Éva Mária</w:t>
            </w:r>
          </w:p>
          <w:p w14:paraId="1E72C53B" w14:textId="1CA30168" w:rsidR="00B21577" w:rsidRPr="00803445" w:rsidRDefault="00A45E75" w:rsidP="00B2526E">
            <w:pPr>
              <w:rPr>
                <w:b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 xml:space="preserve">Membru: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conf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>univ</w:t>
            </w:r>
            <w:proofErr w:type="spellEnd"/>
            <w:r w:rsidRPr="00803445">
              <w:rPr>
                <w:b w:val="0"/>
                <w:i w:val="0"/>
                <w:sz w:val="24"/>
                <w:szCs w:val="24"/>
                <w:lang w:val="hu-HU"/>
              </w:rPr>
              <w:t xml:space="preserve">. dr. </w:t>
            </w:r>
            <w:r w:rsidRPr="00803445">
              <w:rPr>
                <w:b w:val="0"/>
                <w:i w:val="0"/>
                <w:sz w:val="24"/>
                <w:szCs w:val="24"/>
              </w:rPr>
              <w:t xml:space="preserve">Magyari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</w:rPr>
              <w:t>Sára</w:t>
            </w:r>
            <w:proofErr w:type="spellEnd"/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0530E4" w14:textId="39EA0ED9" w:rsidR="00B21577" w:rsidRPr="00803445" w:rsidRDefault="00A45E75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 xml:space="preserve">Fundația </w:t>
            </w:r>
            <w:proofErr w:type="spellStart"/>
            <w:r w:rsidRPr="00803445">
              <w:rPr>
                <w:b w:val="0"/>
                <w:i w:val="0"/>
                <w:sz w:val="24"/>
                <w:szCs w:val="24"/>
              </w:rPr>
              <w:t>Communitas</w:t>
            </w:r>
            <w:proofErr w:type="spell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31671B" w14:textId="41DB7222" w:rsidR="00B21577" w:rsidRPr="00803445" w:rsidRDefault="00A45E75" w:rsidP="00A45E75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2018-2019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4D4D33" w14:textId="5F375E31" w:rsidR="00B21577" w:rsidRPr="00803445" w:rsidRDefault="00A45E75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i w:val="0"/>
                <w:sz w:val="24"/>
                <w:szCs w:val="24"/>
              </w:rPr>
              <w:t>16000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14:paraId="665C4C10" w14:textId="77777777" w:rsidR="006C33C9" w:rsidRPr="00803445" w:rsidRDefault="006C33C9" w:rsidP="006C33C9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: 1</w:t>
            </w:r>
          </w:p>
          <w:p w14:paraId="609787ED" w14:textId="7DDEF712" w:rsidR="00B21577" w:rsidRPr="00803445" w:rsidRDefault="006C33C9" w:rsidP="006C33C9">
            <w:pPr>
              <w:jc w:val="center"/>
              <w:rPr>
                <w:rFonts w:eastAsia="Calibri"/>
                <w:b w:val="0"/>
                <w:sz w:val="24"/>
                <w:szCs w:val="24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Comunicări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conferințe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internaționale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: 3</w:t>
            </w:r>
          </w:p>
        </w:tc>
      </w:tr>
      <w:tr w:rsidR="00803445" w:rsidRPr="00803445" w14:paraId="43B4B576" w14:textId="77777777" w:rsidTr="007B3C37">
        <w:trPr>
          <w:cantSplit/>
          <w:trHeight w:val="2302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C97B4A" w14:textId="799E604C" w:rsidR="00B21577" w:rsidRPr="00803445" w:rsidRDefault="00B21577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FA863F" w14:textId="77777777" w:rsidR="00B21577" w:rsidRPr="00803445" w:rsidRDefault="00B21577" w:rsidP="00473488">
            <w:pPr>
              <w:pStyle w:val="Default"/>
              <w:rPr>
                <w:i/>
                <w:color w:val="auto"/>
                <w:lang w:val="ro-RO"/>
              </w:rPr>
            </w:pPr>
            <w:r w:rsidRPr="00803445">
              <w:rPr>
                <w:i/>
                <w:color w:val="auto"/>
                <w:lang w:val="ro-RO"/>
              </w:rPr>
              <w:t xml:space="preserve">Călători englezi şi americani în Ungaria şi Transilvania în secolul 19: analiza jurnalelor de călătorie ale lui John </w:t>
            </w:r>
            <w:proofErr w:type="spellStart"/>
            <w:r w:rsidRPr="00803445">
              <w:rPr>
                <w:i/>
                <w:color w:val="auto"/>
                <w:lang w:val="ro-RO"/>
              </w:rPr>
              <w:t>Paget</w:t>
            </w:r>
            <w:proofErr w:type="spellEnd"/>
            <w:r w:rsidRPr="00803445">
              <w:rPr>
                <w:i/>
                <w:color w:val="auto"/>
                <w:lang w:val="ro-RO"/>
              </w:rPr>
              <w:t xml:space="preserve">, </w:t>
            </w:r>
            <w:proofErr w:type="spellStart"/>
            <w:r w:rsidRPr="00803445">
              <w:rPr>
                <w:i/>
                <w:color w:val="auto"/>
                <w:lang w:val="ro-RO"/>
              </w:rPr>
              <w:t>Archibald</w:t>
            </w:r>
            <w:proofErr w:type="spellEnd"/>
            <w:r w:rsidRPr="00803445">
              <w:rPr>
                <w:i/>
                <w:color w:val="auto"/>
                <w:lang w:val="ro-RO"/>
              </w:rPr>
              <w:t xml:space="preserve"> Andrew </w:t>
            </w:r>
            <w:proofErr w:type="spellStart"/>
            <w:r w:rsidRPr="00803445">
              <w:rPr>
                <w:i/>
                <w:color w:val="auto"/>
                <w:lang w:val="ro-RO"/>
              </w:rPr>
              <w:t>Paton</w:t>
            </w:r>
            <w:proofErr w:type="spellEnd"/>
            <w:r w:rsidRPr="00803445">
              <w:rPr>
                <w:i/>
                <w:color w:val="auto"/>
                <w:lang w:val="ro-RO"/>
              </w:rPr>
              <w:t xml:space="preserve">, John Arthur </w:t>
            </w:r>
            <w:proofErr w:type="spellStart"/>
            <w:r w:rsidRPr="00803445">
              <w:rPr>
                <w:i/>
                <w:color w:val="auto"/>
                <w:lang w:val="ro-RO"/>
              </w:rPr>
              <w:t>Patterson</w:t>
            </w:r>
            <w:proofErr w:type="spellEnd"/>
            <w:r w:rsidRPr="00803445">
              <w:rPr>
                <w:i/>
                <w:color w:val="auto"/>
                <w:lang w:val="ro-RO"/>
              </w:rPr>
              <w:t xml:space="preserve"> şi Charles </w:t>
            </w:r>
            <w:proofErr w:type="spellStart"/>
            <w:r w:rsidRPr="00803445">
              <w:rPr>
                <w:i/>
                <w:color w:val="auto"/>
                <w:lang w:val="ro-RO"/>
              </w:rPr>
              <w:t>Loring</w:t>
            </w:r>
            <w:proofErr w:type="spellEnd"/>
            <w:r w:rsidRPr="00803445">
              <w:rPr>
                <w:i/>
                <w:color w:val="auto"/>
                <w:lang w:val="ro-RO"/>
              </w:rPr>
              <w:t xml:space="preserve"> Brace </w:t>
            </w:r>
          </w:p>
          <w:p w14:paraId="5AFCEBC3" w14:textId="77777777" w:rsidR="00B21577" w:rsidRPr="00803445" w:rsidRDefault="00B21577" w:rsidP="00473488">
            <w:pPr>
              <w:pStyle w:val="Default"/>
              <w:rPr>
                <w:color w:val="auto"/>
                <w:lang w:val="ro-RO"/>
              </w:rPr>
            </w:pPr>
          </w:p>
          <w:p w14:paraId="33ED7F9E" w14:textId="77777777" w:rsidR="00B21577" w:rsidRPr="00803445" w:rsidRDefault="00B21577" w:rsidP="00473488">
            <w:pPr>
              <w:pStyle w:val="Default"/>
              <w:rPr>
                <w:color w:val="auto"/>
              </w:rPr>
            </w:pPr>
            <w:r w:rsidRPr="00803445">
              <w:rPr>
                <w:color w:val="auto"/>
              </w:rPr>
              <w:t>Director grant:</w:t>
            </w:r>
          </w:p>
          <w:p w14:paraId="394599D4" w14:textId="77777777" w:rsidR="00B21577" w:rsidRPr="00803445" w:rsidRDefault="00B21577" w:rsidP="006243DB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color w:val="auto"/>
              </w:rPr>
            </w:pPr>
            <w:r w:rsidRPr="00803445">
              <w:rPr>
                <w:color w:val="auto"/>
              </w:rPr>
              <w:t xml:space="preserve">lect. </w:t>
            </w:r>
            <w:proofErr w:type="spellStart"/>
            <w:r w:rsidRPr="00803445">
              <w:rPr>
                <w:color w:val="auto"/>
              </w:rPr>
              <w:t>univ.</w:t>
            </w:r>
            <w:proofErr w:type="spellEnd"/>
            <w:r w:rsidRPr="00803445">
              <w:rPr>
                <w:color w:val="auto"/>
              </w:rPr>
              <w:t xml:space="preserve"> dr. </w:t>
            </w:r>
            <w:proofErr w:type="spellStart"/>
            <w:r w:rsidRPr="00803445">
              <w:rPr>
                <w:color w:val="auto"/>
              </w:rPr>
              <w:t>Bökös</w:t>
            </w:r>
            <w:proofErr w:type="spellEnd"/>
            <w:r w:rsidRPr="00803445">
              <w:rPr>
                <w:color w:val="auto"/>
              </w:rPr>
              <w:t xml:space="preserve"> </w:t>
            </w:r>
            <w:proofErr w:type="spellStart"/>
            <w:r w:rsidRPr="00803445">
              <w:rPr>
                <w:color w:val="auto"/>
              </w:rPr>
              <w:t>Borbála</w:t>
            </w:r>
            <w:proofErr w:type="spellEnd"/>
          </w:p>
          <w:p w14:paraId="3E2B3428" w14:textId="77777777" w:rsidR="00B21577" w:rsidRPr="00803445" w:rsidRDefault="00B21577" w:rsidP="00473488">
            <w:pPr>
              <w:pStyle w:val="Default"/>
              <w:rPr>
                <w:color w:val="auto"/>
                <w:lang w:val="hu-HU"/>
              </w:rPr>
            </w:pPr>
            <w:proofErr w:type="spellStart"/>
            <w:r w:rsidRPr="00803445">
              <w:rPr>
                <w:color w:val="auto"/>
                <w:lang w:val="hu-HU"/>
              </w:rPr>
              <w:t>Membri</w:t>
            </w:r>
            <w:proofErr w:type="spellEnd"/>
            <w:r w:rsidRPr="00803445">
              <w:rPr>
                <w:color w:val="auto"/>
                <w:lang w:val="hu-HU"/>
              </w:rPr>
              <w:t>:</w:t>
            </w:r>
          </w:p>
          <w:p w14:paraId="1A7CA9B7" w14:textId="77777777" w:rsidR="00B21577" w:rsidRPr="00803445" w:rsidRDefault="00B21577" w:rsidP="006243DB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color w:val="auto"/>
                <w:lang w:val="hu-HU"/>
              </w:rPr>
            </w:pPr>
            <w:proofErr w:type="spellStart"/>
            <w:r w:rsidRPr="00803445">
              <w:rPr>
                <w:color w:val="auto"/>
                <w:lang w:val="hu-HU"/>
              </w:rPr>
              <w:t>Hőgye</w:t>
            </w:r>
            <w:proofErr w:type="spellEnd"/>
            <w:r w:rsidRPr="00803445">
              <w:rPr>
                <w:color w:val="auto"/>
                <w:lang w:val="hu-HU"/>
              </w:rPr>
              <w:t xml:space="preserve"> Henrietta</w:t>
            </w:r>
          </w:p>
          <w:p w14:paraId="3B879A63" w14:textId="77777777" w:rsidR="00B21577" w:rsidRPr="00803445" w:rsidRDefault="00B21577" w:rsidP="006243DB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color w:val="auto"/>
                <w:lang w:val="hu-HU"/>
              </w:rPr>
            </w:pPr>
            <w:proofErr w:type="spellStart"/>
            <w:r w:rsidRPr="00803445">
              <w:rPr>
                <w:color w:val="auto"/>
                <w:lang w:val="hu-HU"/>
              </w:rPr>
              <w:t>Szenderszki</w:t>
            </w:r>
            <w:proofErr w:type="spellEnd"/>
            <w:r w:rsidRPr="00803445">
              <w:rPr>
                <w:color w:val="auto"/>
                <w:lang w:val="hu-HU"/>
              </w:rPr>
              <w:t xml:space="preserve"> Krisztina</w:t>
            </w:r>
          </w:p>
          <w:p w14:paraId="5C3A97B0" w14:textId="77777777" w:rsidR="00B21577" w:rsidRPr="00803445" w:rsidRDefault="00B21577" w:rsidP="006243DB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color w:val="auto"/>
                <w:lang w:val="hu-HU"/>
              </w:rPr>
            </w:pPr>
            <w:r w:rsidRPr="00803445">
              <w:rPr>
                <w:color w:val="auto"/>
                <w:lang w:val="hu-HU"/>
              </w:rPr>
              <w:t>Nagy Orsolya</w:t>
            </w:r>
          </w:p>
          <w:p w14:paraId="4EDA1EF7" w14:textId="77777777" w:rsidR="00B21577" w:rsidRPr="00803445" w:rsidRDefault="00B21577" w:rsidP="006243DB">
            <w:pPr>
              <w:pStyle w:val="Default"/>
              <w:numPr>
                <w:ilvl w:val="0"/>
                <w:numId w:val="1"/>
              </w:numPr>
              <w:ind w:left="367" w:hanging="283"/>
              <w:rPr>
                <w:color w:val="auto"/>
                <w:lang w:val="hu-HU"/>
              </w:rPr>
            </w:pPr>
            <w:r w:rsidRPr="00803445">
              <w:rPr>
                <w:color w:val="auto"/>
                <w:lang w:val="hu-HU"/>
              </w:rPr>
              <w:t>Nyári Adrienn</w:t>
            </w:r>
          </w:p>
          <w:p w14:paraId="578B8A24" w14:textId="20E2D661" w:rsidR="00B21577" w:rsidRPr="00803445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sz w:val="24"/>
                <w:szCs w:val="24"/>
                <w:lang w:val="hu-HU"/>
              </w:rPr>
              <w:t>(</w:t>
            </w:r>
            <w:proofErr w:type="spellStart"/>
            <w:r w:rsidRPr="00803445">
              <w:rPr>
                <w:b w:val="0"/>
                <w:sz w:val="24"/>
                <w:szCs w:val="24"/>
                <w:lang w:val="hu-HU"/>
              </w:rPr>
              <w:t>studente</w:t>
            </w:r>
            <w:proofErr w:type="spellEnd"/>
            <w:r w:rsidRPr="00803445">
              <w:rPr>
                <w:b w:val="0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803445">
              <w:rPr>
                <w:b w:val="0"/>
                <w:sz w:val="24"/>
                <w:szCs w:val="24"/>
                <w:lang w:val="hu-HU"/>
              </w:rPr>
              <w:t>specializarea</w:t>
            </w:r>
            <w:proofErr w:type="spellEnd"/>
            <w:r w:rsidRPr="00803445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  <w:lang w:val="hu-HU"/>
              </w:rPr>
              <w:t>Limba</w:t>
            </w:r>
            <w:proofErr w:type="spellEnd"/>
            <w:r w:rsidRPr="00803445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  <w:lang w:val="hu-HU"/>
              </w:rPr>
              <w:t>și</w:t>
            </w:r>
            <w:proofErr w:type="spellEnd"/>
            <w:r w:rsidRPr="00803445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  <w:lang w:val="hu-HU"/>
              </w:rPr>
              <w:t>literatura</w:t>
            </w:r>
            <w:proofErr w:type="spellEnd"/>
            <w:r w:rsidRPr="00803445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  <w:lang w:val="hu-HU"/>
              </w:rPr>
              <w:t>engleză</w:t>
            </w:r>
            <w:proofErr w:type="spellEnd"/>
            <w:r w:rsidRPr="00803445">
              <w:rPr>
                <w:b w:val="0"/>
                <w:sz w:val="24"/>
                <w:szCs w:val="24"/>
                <w:lang w:val="hu-HU"/>
              </w:rPr>
              <w:t>)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3F7EA1" w14:textId="39470940" w:rsidR="00B21577" w:rsidRPr="00803445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spacing w:val="-1"/>
                <w:sz w:val="24"/>
                <w:szCs w:val="24"/>
              </w:rPr>
              <w:t>Grant – Institutul</w:t>
            </w:r>
            <w:r w:rsidRPr="00803445">
              <w:rPr>
                <w:b w:val="0"/>
                <w:spacing w:val="26"/>
                <w:w w:val="99"/>
                <w:sz w:val="24"/>
                <w:szCs w:val="24"/>
              </w:rPr>
              <w:t xml:space="preserve"> </w:t>
            </w:r>
            <w:r w:rsidRPr="00803445">
              <w:rPr>
                <w:b w:val="0"/>
                <w:spacing w:val="-1"/>
                <w:sz w:val="24"/>
                <w:szCs w:val="24"/>
              </w:rPr>
              <w:t>Programelor</w:t>
            </w:r>
            <w:r w:rsidRPr="00803445">
              <w:rPr>
                <w:b w:val="0"/>
                <w:spacing w:val="-12"/>
                <w:sz w:val="24"/>
                <w:szCs w:val="24"/>
              </w:rPr>
              <w:t xml:space="preserve"> </w:t>
            </w:r>
            <w:r w:rsidRPr="00803445">
              <w:rPr>
                <w:b w:val="0"/>
                <w:sz w:val="24"/>
                <w:szCs w:val="24"/>
              </w:rPr>
              <w:t>de</w:t>
            </w:r>
            <w:r w:rsidRPr="00803445">
              <w:rPr>
                <w:b w:val="0"/>
                <w:spacing w:val="29"/>
                <w:w w:val="99"/>
                <w:sz w:val="24"/>
                <w:szCs w:val="24"/>
              </w:rPr>
              <w:t xml:space="preserve"> </w:t>
            </w:r>
            <w:r w:rsidRPr="00803445">
              <w:rPr>
                <w:b w:val="0"/>
                <w:sz w:val="24"/>
                <w:szCs w:val="24"/>
              </w:rPr>
              <w:t>Cercetare</w:t>
            </w:r>
            <w:r w:rsidRPr="00803445">
              <w:rPr>
                <w:b w:val="0"/>
                <w:w w:val="99"/>
                <w:sz w:val="24"/>
                <w:szCs w:val="24"/>
              </w:rPr>
              <w:t xml:space="preserve"> </w:t>
            </w:r>
            <w:proofErr w:type="spellStart"/>
            <w:r w:rsidRPr="00803445">
              <w:rPr>
                <w:b w:val="0"/>
                <w:sz w:val="24"/>
                <w:szCs w:val="24"/>
              </w:rPr>
              <w:t>Sapientia</w:t>
            </w:r>
            <w:proofErr w:type="spell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E9A5CD" w14:textId="06062683" w:rsidR="00B21577" w:rsidRPr="00803445" w:rsidRDefault="00B21577" w:rsidP="00574A41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sz w:val="24"/>
                <w:szCs w:val="24"/>
              </w:rPr>
              <w:t>2018–2019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8A95F8" w14:textId="688DC058" w:rsidR="00B21577" w:rsidRPr="00803445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03445">
              <w:rPr>
                <w:b w:val="0"/>
                <w:sz w:val="24"/>
                <w:szCs w:val="24"/>
              </w:rPr>
              <w:t>8000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2007B2A0" w14:textId="77777777" w:rsidR="00B21577" w:rsidRPr="00803445" w:rsidRDefault="00B21577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BDI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: 2</w:t>
            </w:r>
          </w:p>
          <w:p w14:paraId="158C7A6F" w14:textId="77777777" w:rsidR="00B21577" w:rsidRPr="00803445" w:rsidRDefault="00B21577" w:rsidP="00AF38A3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r w:rsidRPr="00803445">
              <w:rPr>
                <w:rFonts w:eastAsia="Calibri"/>
                <w:b w:val="0"/>
                <w:sz w:val="24"/>
                <w:szCs w:val="24"/>
              </w:rPr>
              <w:t>în volume</w:t>
            </w:r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: 2</w:t>
            </w:r>
          </w:p>
          <w:p w14:paraId="6EA82588" w14:textId="57DBA2DF" w:rsidR="00B21577" w:rsidRPr="00803445" w:rsidRDefault="00B21577" w:rsidP="00742CDB">
            <w:pPr>
              <w:jc w:val="center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>Comunicări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 xml:space="preserve"> la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>conferințe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>internaționale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>: 8</w:t>
            </w:r>
          </w:p>
        </w:tc>
      </w:tr>
      <w:tr w:rsidR="00803445" w:rsidRPr="00803445" w14:paraId="5B5B146F" w14:textId="77777777" w:rsidTr="007B3C37">
        <w:trPr>
          <w:cantSplit/>
          <w:trHeight w:val="2302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CDDAB1" w14:textId="77777777" w:rsidR="00B21577" w:rsidRPr="00803445" w:rsidRDefault="00B21577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B68191" w14:textId="77777777" w:rsidR="00B21577" w:rsidRPr="00803445" w:rsidRDefault="00B21577" w:rsidP="00473488">
            <w:pPr>
              <w:pStyle w:val="Default"/>
              <w:rPr>
                <w:i/>
                <w:color w:val="auto"/>
                <w:lang w:val="fr-FR"/>
              </w:rPr>
            </w:pPr>
            <w:proofErr w:type="spellStart"/>
            <w:r w:rsidRPr="00803445">
              <w:rPr>
                <w:i/>
                <w:color w:val="auto"/>
                <w:lang w:val="fr-FR"/>
              </w:rPr>
              <w:t>Studii</w:t>
            </w:r>
            <w:proofErr w:type="spellEnd"/>
            <w:r w:rsidRPr="00803445">
              <w:rPr>
                <w:i/>
                <w:color w:val="auto"/>
                <w:lang w:val="fr-FR"/>
              </w:rPr>
              <w:t xml:space="preserve"> </w:t>
            </w:r>
            <w:proofErr w:type="gramStart"/>
            <w:r w:rsidRPr="00803445">
              <w:rPr>
                <w:i/>
                <w:color w:val="auto"/>
                <w:lang w:val="fr-FR"/>
              </w:rPr>
              <w:t xml:space="preserve">de </w:t>
            </w:r>
            <w:proofErr w:type="spellStart"/>
            <w:r w:rsidRPr="00803445">
              <w:rPr>
                <w:i/>
                <w:color w:val="auto"/>
                <w:lang w:val="fr-FR"/>
              </w:rPr>
              <w:t>interpretariat</w:t>
            </w:r>
            <w:proofErr w:type="spellEnd"/>
            <w:proofErr w:type="gramEnd"/>
            <w:r w:rsidRPr="00803445">
              <w:rPr>
                <w:i/>
                <w:color w:val="auto"/>
                <w:lang w:val="fr-FR"/>
              </w:rPr>
              <w:t xml:space="preserve"> (</w:t>
            </w:r>
            <w:proofErr w:type="spellStart"/>
            <w:r w:rsidRPr="00803445">
              <w:rPr>
                <w:i/>
                <w:color w:val="auto"/>
                <w:lang w:val="fr-FR"/>
              </w:rPr>
              <w:t>interpretare</w:t>
            </w:r>
            <w:proofErr w:type="spellEnd"/>
            <w:r w:rsidRPr="00803445">
              <w:rPr>
                <w:i/>
                <w:color w:val="auto"/>
                <w:lang w:val="fr-FR"/>
              </w:rPr>
              <w:t xml:space="preserve"> </w:t>
            </w:r>
            <w:proofErr w:type="spellStart"/>
            <w:r w:rsidRPr="00803445">
              <w:rPr>
                <w:i/>
                <w:color w:val="auto"/>
                <w:lang w:val="fr-FR"/>
              </w:rPr>
              <w:t>consecutiv</w:t>
            </w:r>
            <w:proofErr w:type="spellEnd"/>
            <w:r w:rsidRPr="00803445">
              <w:rPr>
                <w:i/>
                <w:color w:val="auto"/>
                <w:lang w:val="ro-RO"/>
              </w:rPr>
              <w:t>ă, interpretare simultană</w:t>
            </w:r>
            <w:r w:rsidRPr="00803445">
              <w:rPr>
                <w:i/>
                <w:color w:val="auto"/>
                <w:lang w:val="fr-FR"/>
              </w:rPr>
              <w:t>)</w:t>
            </w:r>
          </w:p>
          <w:p w14:paraId="78956BD1" w14:textId="77777777" w:rsidR="00B21577" w:rsidRPr="00803445" w:rsidRDefault="00B21577" w:rsidP="007D553B">
            <w:pPr>
              <w:pStyle w:val="Default"/>
              <w:rPr>
                <w:color w:val="auto"/>
              </w:rPr>
            </w:pPr>
            <w:proofErr w:type="spellStart"/>
            <w:r w:rsidRPr="00803445">
              <w:rPr>
                <w:color w:val="auto"/>
              </w:rPr>
              <w:t>Membri</w:t>
            </w:r>
            <w:proofErr w:type="spellEnd"/>
            <w:r w:rsidRPr="00803445">
              <w:rPr>
                <w:color w:val="auto"/>
              </w:rPr>
              <w:t>:</w:t>
            </w:r>
          </w:p>
          <w:p w14:paraId="17563075" w14:textId="77777777" w:rsidR="00B21577" w:rsidRPr="00803445" w:rsidRDefault="00B21577" w:rsidP="007D553B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proofErr w:type="spellStart"/>
            <w:r w:rsidRPr="00803445">
              <w:rPr>
                <w:rFonts w:eastAsia="Calibri"/>
                <w:color w:val="auto"/>
                <w:lang w:val="hu-HU"/>
              </w:rPr>
              <w:t>conf</w:t>
            </w:r>
            <w:proofErr w:type="spellEnd"/>
            <w:r w:rsidRPr="00803445">
              <w:rPr>
                <w:rFonts w:eastAsia="Calibri"/>
                <w:color w:val="auto"/>
                <w:lang w:val="hu-HU"/>
              </w:rPr>
              <w:t xml:space="preserve">. </w:t>
            </w:r>
            <w:proofErr w:type="spellStart"/>
            <w:r w:rsidRPr="00803445">
              <w:rPr>
                <w:rFonts w:eastAsia="Calibri"/>
                <w:color w:val="auto"/>
                <w:lang w:val="hu-HU"/>
              </w:rPr>
              <w:t>univ</w:t>
            </w:r>
            <w:proofErr w:type="spellEnd"/>
            <w:r w:rsidRPr="00803445">
              <w:rPr>
                <w:rFonts w:eastAsia="Calibri"/>
                <w:color w:val="auto"/>
                <w:lang w:val="hu-HU"/>
              </w:rPr>
              <w:t xml:space="preserve">. dr. </w:t>
            </w:r>
            <w:proofErr w:type="spellStart"/>
            <w:r w:rsidRPr="00803445">
              <w:rPr>
                <w:color w:val="auto"/>
              </w:rPr>
              <w:t>Bökös</w:t>
            </w:r>
            <w:proofErr w:type="spellEnd"/>
            <w:r w:rsidRPr="00803445">
              <w:rPr>
                <w:color w:val="auto"/>
              </w:rPr>
              <w:t xml:space="preserve"> </w:t>
            </w:r>
            <w:proofErr w:type="spellStart"/>
            <w:r w:rsidRPr="00803445">
              <w:rPr>
                <w:color w:val="auto"/>
              </w:rPr>
              <w:t>Borbála</w:t>
            </w:r>
            <w:proofErr w:type="spellEnd"/>
          </w:p>
          <w:p w14:paraId="608DB1D3" w14:textId="491CC0CE" w:rsidR="00B21577" w:rsidRPr="00803445" w:rsidRDefault="00B21577" w:rsidP="007D553B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  <w:lang w:val="fr-FR"/>
              </w:rPr>
            </w:pPr>
            <w:proofErr w:type="spellStart"/>
            <w:r w:rsidRPr="00803445">
              <w:rPr>
                <w:rFonts w:eastAsia="Calibri"/>
                <w:color w:val="auto"/>
                <w:lang w:val="ro-RO"/>
              </w:rPr>
              <w:t>lect</w:t>
            </w:r>
            <w:proofErr w:type="spellEnd"/>
            <w:r w:rsidRPr="00803445">
              <w:rPr>
                <w:rFonts w:eastAsia="Calibri"/>
                <w:color w:val="auto"/>
                <w:lang w:val="hu-HU"/>
              </w:rPr>
              <w:t xml:space="preserve">. </w:t>
            </w:r>
            <w:proofErr w:type="spellStart"/>
            <w:r w:rsidRPr="00803445">
              <w:rPr>
                <w:rFonts w:eastAsia="Calibri"/>
                <w:color w:val="auto"/>
                <w:lang w:val="hu-HU"/>
              </w:rPr>
              <w:t>univ</w:t>
            </w:r>
            <w:proofErr w:type="spellEnd"/>
            <w:r w:rsidRPr="00803445">
              <w:rPr>
                <w:rFonts w:eastAsia="Calibri"/>
                <w:color w:val="auto"/>
                <w:lang w:val="hu-HU"/>
              </w:rPr>
              <w:t xml:space="preserve">. dr. </w:t>
            </w:r>
            <w:r w:rsidRPr="00803445">
              <w:rPr>
                <w:color w:val="auto"/>
                <w:lang w:val="fr-FR"/>
              </w:rPr>
              <w:t>Antal-</w:t>
            </w:r>
            <w:proofErr w:type="spellStart"/>
            <w:r w:rsidRPr="00803445">
              <w:rPr>
                <w:color w:val="auto"/>
                <w:lang w:val="fr-FR"/>
              </w:rPr>
              <w:t>Fórizs</w:t>
            </w:r>
            <w:proofErr w:type="spellEnd"/>
            <w:r w:rsidRPr="00803445">
              <w:rPr>
                <w:color w:val="auto"/>
                <w:lang w:val="fr-FR"/>
              </w:rPr>
              <w:t xml:space="preserve"> Ioan James</w:t>
            </w:r>
          </w:p>
          <w:p w14:paraId="144B706D" w14:textId="4D054D94" w:rsidR="00B21577" w:rsidRPr="00803445" w:rsidRDefault="00B21577" w:rsidP="00473488">
            <w:pPr>
              <w:pStyle w:val="Default"/>
              <w:rPr>
                <w:i/>
                <w:color w:val="auto"/>
                <w:lang w:val="fr-FR"/>
              </w:rPr>
            </w:pP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24BAF3" w14:textId="0DC2276C" w:rsidR="00B21577" w:rsidRPr="00803445" w:rsidRDefault="00B21577">
            <w:pPr>
              <w:jc w:val="center"/>
              <w:rPr>
                <w:b w:val="0"/>
                <w:spacing w:val="-1"/>
                <w:sz w:val="24"/>
                <w:szCs w:val="24"/>
              </w:rPr>
            </w:pPr>
            <w:r w:rsidRPr="00803445">
              <w:rPr>
                <w:b w:val="0"/>
                <w:spacing w:val="-1"/>
                <w:sz w:val="24"/>
                <w:szCs w:val="24"/>
              </w:rPr>
              <w:t>Plan intern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24BC57" w14:textId="77777777" w:rsidR="00B21577" w:rsidRPr="00803445" w:rsidRDefault="00B21577" w:rsidP="00574A4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5A3B10" w14:textId="77777777" w:rsidR="00B21577" w:rsidRPr="00803445" w:rsidRDefault="00B21577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453D1014" w14:textId="77777777" w:rsidR="00B21577" w:rsidRPr="00803445" w:rsidRDefault="00B21577" w:rsidP="00EF4CBD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r w:rsidRPr="00803445">
              <w:rPr>
                <w:rFonts w:eastAsia="Calibri"/>
                <w:b w:val="0"/>
                <w:sz w:val="24"/>
                <w:szCs w:val="24"/>
              </w:rPr>
              <w:t>în volume</w:t>
            </w:r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: 2</w:t>
            </w:r>
          </w:p>
          <w:p w14:paraId="2998860B" w14:textId="5C0BC16A" w:rsidR="00B21577" w:rsidRPr="00803445" w:rsidRDefault="00B21577" w:rsidP="00EF4CBD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Comunicări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conferințe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internaționale:6</w:t>
            </w:r>
          </w:p>
        </w:tc>
      </w:tr>
      <w:tr w:rsidR="00803445" w:rsidRPr="00803445" w14:paraId="51081D4D" w14:textId="77777777" w:rsidTr="007B3C37">
        <w:trPr>
          <w:cantSplit/>
          <w:trHeight w:val="2302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D187DE" w14:textId="77777777" w:rsidR="00B21577" w:rsidRPr="00803445" w:rsidRDefault="00B21577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0A13C1" w14:textId="38240C17" w:rsidR="00B21577" w:rsidRPr="00803445" w:rsidRDefault="00B21577" w:rsidP="00473488">
            <w:pPr>
              <w:pStyle w:val="Default"/>
              <w:rPr>
                <w:i/>
                <w:color w:val="auto"/>
                <w:lang w:val="fr-FR"/>
              </w:rPr>
            </w:pPr>
            <w:proofErr w:type="spellStart"/>
            <w:r w:rsidRPr="00803445">
              <w:rPr>
                <w:i/>
                <w:color w:val="auto"/>
                <w:lang w:val="fr-FR"/>
              </w:rPr>
              <w:t>Studii</w:t>
            </w:r>
            <w:proofErr w:type="spellEnd"/>
            <w:r w:rsidRPr="00803445">
              <w:rPr>
                <w:i/>
                <w:color w:val="auto"/>
                <w:lang w:val="fr-FR"/>
              </w:rPr>
              <w:t xml:space="preserve"> de </w:t>
            </w:r>
            <w:proofErr w:type="spellStart"/>
            <w:r w:rsidRPr="00803445">
              <w:rPr>
                <w:i/>
                <w:color w:val="auto"/>
                <w:lang w:val="fr-FR"/>
              </w:rPr>
              <w:t>lingvistic</w:t>
            </w:r>
            <w:proofErr w:type="spellEnd"/>
            <w:r w:rsidRPr="00803445">
              <w:rPr>
                <w:i/>
                <w:color w:val="auto"/>
                <w:lang w:val="ro-RO"/>
              </w:rPr>
              <w:t xml:space="preserve">ă și </w:t>
            </w:r>
            <w:proofErr w:type="spellStart"/>
            <w:r w:rsidRPr="00803445">
              <w:rPr>
                <w:i/>
                <w:color w:val="auto"/>
                <w:lang w:val="fr-FR"/>
              </w:rPr>
              <w:t>traductologie</w:t>
            </w:r>
            <w:proofErr w:type="spellEnd"/>
            <w:r w:rsidRPr="00803445">
              <w:rPr>
                <w:i/>
                <w:color w:val="auto"/>
                <w:lang w:val="fr-FR"/>
              </w:rPr>
              <w:t xml:space="preserve"> (</w:t>
            </w:r>
            <w:proofErr w:type="spellStart"/>
            <w:r w:rsidRPr="00803445">
              <w:rPr>
                <w:i/>
                <w:color w:val="auto"/>
                <w:lang w:val="fr-FR"/>
              </w:rPr>
              <w:t>traduceri</w:t>
            </w:r>
            <w:proofErr w:type="spellEnd"/>
            <w:r w:rsidRPr="00803445">
              <w:rPr>
                <w:i/>
                <w:color w:val="auto"/>
                <w:lang w:val="fr-FR"/>
              </w:rPr>
              <w:t xml:space="preserve">, </w:t>
            </w:r>
            <w:proofErr w:type="spellStart"/>
            <w:r w:rsidRPr="00803445">
              <w:rPr>
                <w:i/>
                <w:color w:val="auto"/>
                <w:lang w:val="fr-FR"/>
              </w:rPr>
              <w:t>traduceri</w:t>
            </w:r>
            <w:proofErr w:type="spellEnd"/>
            <w:r w:rsidRPr="00803445">
              <w:rPr>
                <w:i/>
                <w:color w:val="auto"/>
                <w:lang w:val="fr-FR"/>
              </w:rPr>
              <w:t xml:space="preserve"> </w:t>
            </w:r>
            <w:proofErr w:type="spellStart"/>
            <w:r w:rsidRPr="00803445">
              <w:rPr>
                <w:i/>
                <w:color w:val="auto"/>
                <w:lang w:val="fr-FR"/>
              </w:rPr>
              <w:t>literare</w:t>
            </w:r>
            <w:proofErr w:type="spellEnd"/>
            <w:r w:rsidRPr="00803445">
              <w:rPr>
                <w:i/>
                <w:color w:val="auto"/>
                <w:lang w:val="fr-FR"/>
              </w:rPr>
              <w:t xml:space="preserve">, </w:t>
            </w:r>
            <w:proofErr w:type="spellStart"/>
            <w:r w:rsidRPr="00803445">
              <w:rPr>
                <w:i/>
                <w:color w:val="auto"/>
                <w:lang w:val="fr-FR"/>
              </w:rPr>
              <w:t>traduceri</w:t>
            </w:r>
            <w:proofErr w:type="spellEnd"/>
            <w:r w:rsidRPr="00803445">
              <w:rPr>
                <w:i/>
                <w:color w:val="auto"/>
                <w:lang w:val="fr-FR"/>
              </w:rPr>
              <w:t xml:space="preserve"> </w:t>
            </w:r>
            <w:proofErr w:type="spellStart"/>
            <w:r w:rsidRPr="00803445">
              <w:rPr>
                <w:i/>
                <w:color w:val="auto"/>
                <w:lang w:val="fr-FR"/>
              </w:rPr>
              <w:t>audiovizuale</w:t>
            </w:r>
            <w:proofErr w:type="spellEnd"/>
            <w:r w:rsidRPr="00803445">
              <w:rPr>
                <w:i/>
                <w:color w:val="auto"/>
                <w:lang w:val="fr-FR"/>
              </w:rPr>
              <w:t xml:space="preserve">, terminologie, </w:t>
            </w:r>
            <w:proofErr w:type="spellStart"/>
            <w:r w:rsidRPr="00803445">
              <w:rPr>
                <w:i/>
                <w:color w:val="auto"/>
                <w:lang w:val="fr-FR"/>
              </w:rPr>
              <w:t>umor</w:t>
            </w:r>
            <w:proofErr w:type="spellEnd"/>
            <w:r w:rsidRPr="00803445">
              <w:rPr>
                <w:i/>
                <w:color w:val="auto"/>
                <w:lang w:val="fr-FR"/>
              </w:rPr>
              <w:t xml:space="preserve"> </w:t>
            </w:r>
            <w:proofErr w:type="spellStart"/>
            <w:r w:rsidRPr="00803445">
              <w:rPr>
                <w:i/>
                <w:color w:val="auto"/>
                <w:lang w:val="fr-FR"/>
              </w:rPr>
              <w:t>și</w:t>
            </w:r>
            <w:proofErr w:type="spellEnd"/>
            <w:r w:rsidRPr="00803445">
              <w:rPr>
                <w:i/>
                <w:color w:val="auto"/>
                <w:lang w:val="fr-FR"/>
              </w:rPr>
              <w:t xml:space="preserve"> </w:t>
            </w:r>
            <w:proofErr w:type="spellStart"/>
            <w:r w:rsidRPr="00803445">
              <w:rPr>
                <w:i/>
                <w:color w:val="auto"/>
                <w:lang w:val="fr-FR"/>
              </w:rPr>
              <w:t>limbă</w:t>
            </w:r>
            <w:proofErr w:type="spellEnd"/>
            <w:r w:rsidRPr="00803445">
              <w:rPr>
                <w:i/>
                <w:color w:val="auto"/>
                <w:lang w:val="fr-FR"/>
              </w:rPr>
              <w:t>)</w:t>
            </w:r>
          </w:p>
          <w:p w14:paraId="62A48012" w14:textId="77777777" w:rsidR="00B21577" w:rsidRPr="00803445" w:rsidRDefault="00B21577" w:rsidP="00E81236">
            <w:pPr>
              <w:pStyle w:val="Default"/>
              <w:rPr>
                <w:color w:val="auto"/>
              </w:rPr>
            </w:pPr>
            <w:proofErr w:type="spellStart"/>
            <w:r w:rsidRPr="00803445">
              <w:rPr>
                <w:color w:val="auto"/>
              </w:rPr>
              <w:t>Membri</w:t>
            </w:r>
            <w:proofErr w:type="spellEnd"/>
            <w:r w:rsidRPr="00803445">
              <w:rPr>
                <w:color w:val="auto"/>
              </w:rPr>
              <w:t>:</w:t>
            </w:r>
          </w:p>
          <w:p w14:paraId="5BD20BC7" w14:textId="77777777" w:rsidR="00B21577" w:rsidRPr="00803445" w:rsidRDefault="00B21577" w:rsidP="00E81236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proofErr w:type="spellStart"/>
            <w:r w:rsidRPr="00803445">
              <w:rPr>
                <w:rFonts w:eastAsia="Calibri"/>
                <w:color w:val="auto"/>
                <w:lang w:val="hu-HU"/>
              </w:rPr>
              <w:t>conf</w:t>
            </w:r>
            <w:proofErr w:type="spellEnd"/>
            <w:r w:rsidRPr="00803445">
              <w:rPr>
                <w:rFonts w:eastAsia="Calibri"/>
                <w:color w:val="auto"/>
                <w:lang w:val="hu-HU"/>
              </w:rPr>
              <w:t xml:space="preserve">. </w:t>
            </w:r>
            <w:proofErr w:type="spellStart"/>
            <w:r w:rsidRPr="00803445">
              <w:rPr>
                <w:rFonts w:eastAsia="Calibri"/>
                <w:color w:val="auto"/>
                <w:lang w:val="hu-HU"/>
              </w:rPr>
              <w:t>univ</w:t>
            </w:r>
            <w:proofErr w:type="spellEnd"/>
            <w:r w:rsidRPr="00803445">
              <w:rPr>
                <w:rFonts w:eastAsia="Calibri"/>
                <w:color w:val="auto"/>
                <w:lang w:val="hu-HU"/>
              </w:rPr>
              <w:t xml:space="preserve">. dr. </w:t>
            </w:r>
            <w:proofErr w:type="spellStart"/>
            <w:r w:rsidRPr="00803445">
              <w:rPr>
                <w:color w:val="auto"/>
              </w:rPr>
              <w:t>Bökös</w:t>
            </w:r>
            <w:proofErr w:type="spellEnd"/>
            <w:r w:rsidRPr="00803445">
              <w:rPr>
                <w:color w:val="auto"/>
              </w:rPr>
              <w:t xml:space="preserve"> </w:t>
            </w:r>
            <w:proofErr w:type="spellStart"/>
            <w:r w:rsidRPr="00803445">
              <w:rPr>
                <w:color w:val="auto"/>
              </w:rPr>
              <w:t>Borbála</w:t>
            </w:r>
            <w:proofErr w:type="spellEnd"/>
          </w:p>
          <w:p w14:paraId="241AB7F2" w14:textId="77777777" w:rsidR="00B21577" w:rsidRPr="00803445" w:rsidRDefault="00B21577" w:rsidP="00E81236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  <w:lang w:val="fr-FR"/>
              </w:rPr>
            </w:pPr>
            <w:proofErr w:type="spellStart"/>
            <w:r w:rsidRPr="00803445">
              <w:rPr>
                <w:rFonts w:eastAsia="Calibri"/>
                <w:color w:val="auto"/>
                <w:lang w:val="ro-RO"/>
              </w:rPr>
              <w:t>lect</w:t>
            </w:r>
            <w:proofErr w:type="spellEnd"/>
            <w:r w:rsidRPr="00803445">
              <w:rPr>
                <w:rFonts w:eastAsia="Calibri"/>
                <w:color w:val="auto"/>
                <w:lang w:val="hu-HU"/>
              </w:rPr>
              <w:t xml:space="preserve">. </w:t>
            </w:r>
            <w:proofErr w:type="spellStart"/>
            <w:r w:rsidRPr="00803445">
              <w:rPr>
                <w:rFonts w:eastAsia="Calibri"/>
                <w:color w:val="auto"/>
                <w:lang w:val="hu-HU"/>
              </w:rPr>
              <w:t>univ</w:t>
            </w:r>
            <w:proofErr w:type="spellEnd"/>
            <w:r w:rsidRPr="00803445">
              <w:rPr>
                <w:rFonts w:eastAsia="Calibri"/>
                <w:color w:val="auto"/>
                <w:lang w:val="hu-HU"/>
              </w:rPr>
              <w:t xml:space="preserve">. dr. </w:t>
            </w:r>
            <w:r w:rsidRPr="00803445">
              <w:rPr>
                <w:color w:val="auto"/>
                <w:lang w:val="fr-FR"/>
              </w:rPr>
              <w:t>Antal-</w:t>
            </w:r>
            <w:proofErr w:type="spellStart"/>
            <w:r w:rsidRPr="00803445">
              <w:rPr>
                <w:color w:val="auto"/>
                <w:lang w:val="fr-FR"/>
              </w:rPr>
              <w:t>Fórizs</w:t>
            </w:r>
            <w:proofErr w:type="spellEnd"/>
            <w:r w:rsidRPr="00803445">
              <w:rPr>
                <w:color w:val="auto"/>
                <w:lang w:val="fr-FR"/>
              </w:rPr>
              <w:t xml:space="preserve"> Ioan James</w:t>
            </w:r>
          </w:p>
          <w:p w14:paraId="300F92E9" w14:textId="24DF0D70" w:rsidR="00B21577" w:rsidRPr="00803445" w:rsidRDefault="00B21577" w:rsidP="00E81236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r w:rsidRPr="00803445">
              <w:rPr>
                <w:color w:val="auto"/>
              </w:rPr>
              <w:t xml:space="preserve">lect. </w:t>
            </w:r>
            <w:proofErr w:type="spellStart"/>
            <w:r w:rsidRPr="00803445">
              <w:rPr>
                <w:color w:val="auto"/>
              </w:rPr>
              <w:t>univ.dr</w:t>
            </w:r>
            <w:proofErr w:type="spellEnd"/>
            <w:r w:rsidRPr="00803445">
              <w:rPr>
                <w:color w:val="auto"/>
              </w:rPr>
              <w:t xml:space="preserve">. </w:t>
            </w:r>
            <w:proofErr w:type="spellStart"/>
            <w:r w:rsidRPr="00803445">
              <w:rPr>
                <w:color w:val="auto"/>
              </w:rPr>
              <w:t>Szabó</w:t>
            </w:r>
            <w:proofErr w:type="spellEnd"/>
            <w:r w:rsidRPr="00803445">
              <w:rPr>
                <w:color w:val="auto"/>
              </w:rPr>
              <w:t xml:space="preserve"> Roland</w:t>
            </w:r>
          </w:p>
          <w:p w14:paraId="43694D11" w14:textId="29E5472C" w:rsidR="00B21577" w:rsidRPr="00803445" w:rsidRDefault="00B21577" w:rsidP="00E81236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r w:rsidRPr="00803445">
              <w:rPr>
                <w:color w:val="auto"/>
              </w:rPr>
              <w:t xml:space="preserve">lect. </w:t>
            </w:r>
            <w:proofErr w:type="spellStart"/>
            <w:r w:rsidRPr="00803445">
              <w:rPr>
                <w:color w:val="auto"/>
              </w:rPr>
              <w:t>univ.</w:t>
            </w:r>
            <w:proofErr w:type="spellEnd"/>
            <w:r w:rsidRPr="00803445">
              <w:rPr>
                <w:color w:val="auto"/>
              </w:rPr>
              <w:t xml:space="preserve"> dr. </w:t>
            </w:r>
            <w:proofErr w:type="spellStart"/>
            <w:r w:rsidRPr="00803445">
              <w:rPr>
                <w:color w:val="auto"/>
              </w:rPr>
              <w:t>Borbely</w:t>
            </w:r>
            <w:proofErr w:type="spellEnd"/>
            <w:r w:rsidRPr="00803445">
              <w:rPr>
                <w:color w:val="auto"/>
              </w:rPr>
              <w:t xml:space="preserve"> </w:t>
            </w:r>
            <w:proofErr w:type="spellStart"/>
            <w:r w:rsidRPr="00803445">
              <w:rPr>
                <w:color w:val="auto"/>
              </w:rPr>
              <w:t>Iuliana</w:t>
            </w:r>
            <w:proofErr w:type="spellEnd"/>
          </w:p>
          <w:p w14:paraId="4A563C25" w14:textId="5A7C740A" w:rsidR="00B21577" w:rsidRPr="00803445" w:rsidRDefault="00B21577" w:rsidP="00473488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4E31E1" w14:textId="18FB0685" w:rsidR="00B21577" w:rsidRPr="00803445" w:rsidRDefault="00B21577">
            <w:pPr>
              <w:jc w:val="center"/>
              <w:rPr>
                <w:b w:val="0"/>
                <w:spacing w:val="-1"/>
                <w:sz w:val="24"/>
                <w:szCs w:val="24"/>
              </w:rPr>
            </w:pPr>
            <w:r w:rsidRPr="00803445">
              <w:rPr>
                <w:b w:val="0"/>
                <w:spacing w:val="-1"/>
                <w:sz w:val="24"/>
                <w:szCs w:val="24"/>
              </w:rPr>
              <w:t>Plan intern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DC67CA" w14:textId="7135E37F" w:rsidR="00B21577" w:rsidRPr="00803445" w:rsidRDefault="00B21577" w:rsidP="00574A41">
            <w:pPr>
              <w:jc w:val="center"/>
              <w:rPr>
                <w:b w:val="0"/>
                <w:sz w:val="24"/>
                <w:szCs w:val="24"/>
              </w:rPr>
            </w:pPr>
            <w:r w:rsidRPr="00803445">
              <w:rPr>
                <w:b w:val="0"/>
                <w:sz w:val="24"/>
                <w:szCs w:val="24"/>
              </w:rPr>
              <w:t>2020-2024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86B587" w14:textId="77777777" w:rsidR="00B21577" w:rsidRPr="00803445" w:rsidRDefault="00B21577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039D10C2" w14:textId="77777777" w:rsidR="00B21577" w:rsidRPr="00803445" w:rsidRDefault="00B21577">
            <w:pPr>
              <w:jc w:val="center"/>
              <w:rPr>
                <w:rFonts w:eastAsia="Calibri"/>
                <w:b w:val="0"/>
                <w:sz w:val="24"/>
                <w:szCs w:val="24"/>
                <w:lang w:val="de-DE"/>
              </w:rPr>
            </w:pPr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 xml:space="preserve">Carte de specialitate: 3 </w:t>
            </w:r>
          </w:p>
          <w:p w14:paraId="3B988C83" w14:textId="7003B592" w:rsidR="00B21577" w:rsidRPr="00803445" w:rsidRDefault="00B21577" w:rsidP="00E81236">
            <w:pPr>
              <w:jc w:val="center"/>
              <w:rPr>
                <w:rFonts w:eastAsia="Calibri"/>
                <w:b w:val="0"/>
                <w:sz w:val="24"/>
                <w:szCs w:val="24"/>
                <w:lang w:val="de-DE"/>
              </w:rPr>
            </w:pPr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 xml:space="preserve">Articole științifice </w:t>
            </w:r>
            <w:r w:rsidRPr="00803445">
              <w:rPr>
                <w:rFonts w:eastAsia="Calibri"/>
                <w:b w:val="0"/>
                <w:sz w:val="24"/>
                <w:szCs w:val="24"/>
              </w:rPr>
              <w:t>BDI</w:t>
            </w:r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>: 1</w:t>
            </w:r>
          </w:p>
          <w:p w14:paraId="34E6119D" w14:textId="2F56D4B3" w:rsidR="00B21577" w:rsidRPr="00803445" w:rsidRDefault="00B21577" w:rsidP="00E81236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în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volume de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conferință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fr-FR"/>
              </w:rPr>
              <w:t>: 2</w:t>
            </w:r>
          </w:p>
          <w:p w14:paraId="13EEF3B5" w14:textId="54351624" w:rsidR="00B21577" w:rsidRPr="00803445" w:rsidRDefault="00B21577" w:rsidP="00713B23">
            <w:pPr>
              <w:jc w:val="center"/>
              <w:rPr>
                <w:rFonts w:eastAsia="Calibri"/>
                <w:b w:val="0"/>
                <w:sz w:val="24"/>
                <w:szCs w:val="24"/>
                <w:lang w:val="de-DE"/>
              </w:rPr>
            </w:pP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>Comunicări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 xml:space="preserve"> la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>conferințe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>internaționale</w:t>
            </w:r>
            <w:proofErr w:type="spellEnd"/>
            <w:r w:rsidRPr="00803445">
              <w:rPr>
                <w:rFonts w:eastAsia="Calibri"/>
                <w:b w:val="0"/>
                <w:sz w:val="24"/>
                <w:szCs w:val="24"/>
                <w:lang w:val="de-DE"/>
              </w:rPr>
              <w:t>: 14</w:t>
            </w:r>
          </w:p>
        </w:tc>
      </w:tr>
      <w:tr w:rsidR="00B21577" w:rsidRPr="001A1280" w14:paraId="478D436A" w14:textId="77777777" w:rsidTr="007B3C37">
        <w:trPr>
          <w:cantSplit/>
          <w:trHeight w:val="2302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013F66" w14:textId="77777777" w:rsidR="00B21577" w:rsidRPr="001A1280" w:rsidRDefault="00B21577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06C28F" w14:textId="437F646C" w:rsidR="00B21577" w:rsidRPr="001A1280" w:rsidRDefault="00B21577" w:rsidP="00473488">
            <w:pPr>
              <w:pStyle w:val="Default"/>
              <w:rPr>
                <w:i/>
                <w:lang w:val="ro-RO"/>
              </w:rPr>
            </w:pPr>
            <w:r w:rsidRPr="00B2526E">
              <w:rPr>
                <w:i/>
                <w:lang w:val="ro-RO"/>
              </w:rPr>
              <w:t xml:space="preserve">Limba engleză contemporană. Limbaje specializate. </w:t>
            </w:r>
            <w:proofErr w:type="spellStart"/>
            <w:r w:rsidRPr="00B2526E">
              <w:rPr>
                <w:i/>
                <w:lang w:val="ro-RO"/>
              </w:rPr>
              <w:t>ESL</w:t>
            </w:r>
            <w:proofErr w:type="spellEnd"/>
            <w:r w:rsidRPr="00B2526E">
              <w:rPr>
                <w:i/>
                <w:lang w:val="ro-RO"/>
              </w:rPr>
              <w:t xml:space="preserve">. Pedagogie </w:t>
            </w:r>
            <w:r w:rsidRPr="001A1280">
              <w:rPr>
                <w:i/>
                <w:lang w:val="ro-RO"/>
              </w:rPr>
              <w:t>și metodologia predării limbii.</w:t>
            </w:r>
          </w:p>
          <w:p w14:paraId="0E62B461" w14:textId="77777777" w:rsidR="00B21577" w:rsidRPr="001A1280" w:rsidRDefault="00B21577" w:rsidP="00B04760">
            <w:pPr>
              <w:pStyle w:val="Default"/>
              <w:rPr>
                <w:color w:val="auto"/>
              </w:rPr>
            </w:pPr>
            <w:proofErr w:type="spellStart"/>
            <w:r w:rsidRPr="001A1280">
              <w:rPr>
                <w:color w:val="auto"/>
              </w:rPr>
              <w:t>Membri</w:t>
            </w:r>
            <w:proofErr w:type="spellEnd"/>
            <w:r w:rsidRPr="001A1280">
              <w:rPr>
                <w:color w:val="auto"/>
              </w:rPr>
              <w:t>:</w:t>
            </w:r>
          </w:p>
          <w:p w14:paraId="7BAEAB33" w14:textId="529D44AD" w:rsidR="00B21577" w:rsidRPr="00B2526E" w:rsidRDefault="00B21577" w:rsidP="00B04760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  <w:lang w:val="fr-FR"/>
              </w:rPr>
            </w:pP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prof.univ.dr.habil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>. Maior Enikő</w:t>
            </w:r>
          </w:p>
          <w:p w14:paraId="76EACC0B" w14:textId="7BB2DC37" w:rsidR="00B21577" w:rsidRPr="001A1280" w:rsidRDefault="00B21577" w:rsidP="00B04760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proofErr w:type="spellStart"/>
            <w:r w:rsidRPr="001A1280">
              <w:rPr>
                <w:rFonts w:eastAsia="Calibri"/>
                <w:color w:val="auto"/>
                <w:lang w:val="ro-RO"/>
              </w:rPr>
              <w:t>lect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</w:t>
            </w: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univ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dr. </w:t>
            </w:r>
            <w:proofErr w:type="spellStart"/>
            <w:r w:rsidRPr="001A1280">
              <w:rPr>
                <w:color w:val="auto"/>
              </w:rPr>
              <w:t>Szabó</w:t>
            </w:r>
            <w:proofErr w:type="spellEnd"/>
            <w:r w:rsidRPr="001A1280">
              <w:rPr>
                <w:color w:val="auto"/>
              </w:rPr>
              <w:t xml:space="preserve"> Roland</w:t>
            </w:r>
          </w:p>
          <w:p w14:paraId="093C69F7" w14:textId="6C95FAAE" w:rsidR="00B21577" w:rsidRPr="001A1280" w:rsidRDefault="00B21577" w:rsidP="00B04760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r w:rsidRPr="001A1280">
              <w:rPr>
                <w:color w:val="auto"/>
              </w:rPr>
              <w:t xml:space="preserve">lect. </w:t>
            </w:r>
            <w:proofErr w:type="spellStart"/>
            <w:r w:rsidRPr="001A1280">
              <w:rPr>
                <w:color w:val="auto"/>
              </w:rPr>
              <w:t>univ.</w:t>
            </w:r>
            <w:proofErr w:type="spellEnd"/>
            <w:r w:rsidRPr="001A1280">
              <w:rPr>
                <w:color w:val="auto"/>
              </w:rPr>
              <w:t xml:space="preserve"> dr. </w:t>
            </w:r>
            <w:proofErr w:type="spellStart"/>
            <w:r w:rsidRPr="001A1280">
              <w:rPr>
                <w:color w:val="auto"/>
              </w:rPr>
              <w:t>Borbely</w:t>
            </w:r>
            <w:proofErr w:type="spellEnd"/>
            <w:r w:rsidRPr="001A1280">
              <w:rPr>
                <w:color w:val="auto"/>
              </w:rPr>
              <w:t xml:space="preserve"> </w:t>
            </w:r>
            <w:proofErr w:type="spellStart"/>
            <w:r w:rsidRPr="001A1280">
              <w:rPr>
                <w:color w:val="auto"/>
              </w:rPr>
              <w:t>Iuliana</w:t>
            </w:r>
            <w:proofErr w:type="spellEnd"/>
          </w:p>
          <w:p w14:paraId="28A2C041" w14:textId="7CEDF5D1" w:rsidR="00B21577" w:rsidRPr="001A1280" w:rsidRDefault="00B21577" w:rsidP="00B04760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proofErr w:type="spellStart"/>
            <w:r w:rsidRPr="001A1280">
              <w:rPr>
                <w:rFonts w:eastAsia="Calibri"/>
                <w:color w:val="auto"/>
                <w:lang w:val="ro-RO"/>
              </w:rPr>
              <w:t>lect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</w:t>
            </w: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univ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dr. </w:t>
            </w:r>
            <w:r w:rsidRPr="001A1280">
              <w:rPr>
                <w:color w:val="auto"/>
              </w:rPr>
              <w:t>Pop Antonia</w:t>
            </w:r>
          </w:p>
          <w:p w14:paraId="4FFC4710" w14:textId="6BEE6D7E" w:rsidR="00B21577" w:rsidRPr="001A1280" w:rsidRDefault="00B21577" w:rsidP="00B04760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proofErr w:type="spellStart"/>
            <w:r w:rsidRPr="001A1280">
              <w:rPr>
                <w:color w:val="auto"/>
              </w:rPr>
              <w:t>Lect.univ</w:t>
            </w:r>
            <w:proofErr w:type="spellEnd"/>
            <w:r w:rsidRPr="001A1280">
              <w:rPr>
                <w:color w:val="auto"/>
              </w:rPr>
              <w:t xml:space="preserve">. dr. </w:t>
            </w:r>
            <w:proofErr w:type="spellStart"/>
            <w:r w:rsidRPr="001A1280">
              <w:rPr>
                <w:color w:val="auto"/>
              </w:rPr>
              <w:t>Izsák</w:t>
            </w:r>
            <w:proofErr w:type="spellEnd"/>
            <w:r w:rsidRPr="001A1280">
              <w:rPr>
                <w:color w:val="auto"/>
              </w:rPr>
              <w:t xml:space="preserve"> </w:t>
            </w:r>
            <w:proofErr w:type="spellStart"/>
            <w:r w:rsidRPr="001A1280">
              <w:rPr>
                <w:color w:val="auto"/>
              </w:rPr>
              <w:t>Hajnalka</w:t>
            </w:r>
            <w:proofErr w:type="spellEnd"/>
          </w:p>
          <w:p w14:paraId="55E9D3EA" w14:textId="5C4D613F" w:rsidR="00B21577" w:rsidRPr="001A1280" w:rsidRDefault="00B21577" w:rsidP="00473488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73AA21" w14:textId="449DEB40" w:rsidR="00B21577" w:rsidRPr="001A1280" w:rsidRDefault="00B21577">
            <w:pPr>
              <w:jc w:val="center"/>
              <w:rPr>
                <w:b w:val="0"/>
                <w:spacing w:val="-1"/>
                <w:sz w:val="24"/>
                <w:szCs w:val="24"/>
              </w:rPr>
            </w:pPr>
            <w:r w:rsidRPr="001A1280">
              <w:rPr>
                <w:b w:val="0"/>
                <w:spacing w:val="-1"/>
                <w:sz w:val="24"/>
                <w:szCs w:val="24"/>
              </w:rPr>
              <w:t>Plan intern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52599B" w14:textId="0F85D60B" w:rsidR="00B21577" w:rsidRPr="001A1280" w:rsidRDefault="00B21577" w:rsidP="00574A41">
            <w:pPr>
              <w:jc w:val="center"/>
              <w:rPr>
                <w:b w:val="0"/>
                <w:sz w:val="24"/>
                <w:szCs w:val="24"/>
              </w:rPr>
            </w:pPr>
            <w:r w:rsidRPr="001A1280">
              <w:rPr>
                <w:b w:val="0"/>
                <w:sz w:val="24"/>
                <w:szCs w:val="24"/>
              </w:rPr>
              <w:t>2023-2024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4449D4" w14:textId="77777777" w:rsidR="00B21577" w:rsidRPr="001A1280" w:rsidRDefault="00B21577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70A008BC" w14:textId="57266046" w:rsidR="00B21577" w:rsidRPr="001A1280" w:rsidRDefault="00B21577" w:rsidP="003C1C00">
            <w:pPr>
              <w:autoSpaceDE w:val="0"/>
              <w:autoSpaceDN w:val="0"/>
              <w:adjustRightInd w:val="0"/>
              <w:rPr>
                <w:rFonts w:eastAsia="Calibri"/>
                <w:b w:val="0"/>
                <w:sz w:val="24"/>
                <w:szCs w:val="24"/>
                <w:lang w:val="de-DE"/>
              </w:rPr>
            </w:pPr>
            <w:r w:rsidRPr="001A1280">
              <w:rPr>
                <w:rFonts w:eastAsia="Calibri"/>
                <w:b w:val="0"/>
                <w:sz w:val="24"/>
                <w:szCs w:val="24"/>
                <w:lang w:val="de-DE"/>
              </w:rPr>
              <w:t>Carte de specialitate (manuale): 8</w:t>
            </w:r>
          </w:p>
          <w:p w14:paraId="4ED11E89" w14:textId="7B4D12CE" w:rsidR="00B21577" w:rsidRPr="001A1280" w:rsidRDefault="00B21577" w:rsidP="00713B23">
            <w:pPr>
              <w:jc w:val="center"/>
              <w:rPr>
                <w:rFonts w:eastAsia="Calibri"/>
                <w:b w:val="0"/>
                <w:sz w:val="24"/>
                <w:szCs w:val="24"/>
                <w:lang w:val="de-DE"/>
              </w:rPr>
            </w:pPr>
            <w:r w:rsidRPr="001A1280">
              <w:rPr>
                <w:rFonts w:eastAsia="Calibri"/>
                <w:b w:val="0"/>
                <w:sz w:val="24"/>
                <w:szCs w:val="24"/>
                <w:lang w:val="de-DE"/>
              </w:rPr>
              <w:t>Comunicări la conferințe internaționale: 18</w:t>
            </w:r>
          </w:p>
        </w:tc>
      </w:tr>
      <w:tr w:rsidR="00B21577" w:rsidRPr="001A1280" w14:paraId="0B71F2A8" w14:textId="77777777" w:rsidTr="009966E0">
        <w:trPr>
          <w:cantSplit/>
          <w:trHeight w:val="1955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F1D51D" w14:textId="1C3F1F7C" w:rsidR="00B21577" w:rsidRPr="001A1280" w:rsidRDefault="00B21577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75827B" w14:textId="774EFD6B" w:rsidR="00B21577" w:rsidRPr="001A1280" w:rsidRDefault="00B21577" w:rsidP="00B04DF9">
            <w:pPr>
              <w:pStyle w:val="Default"/>
              <w:rPr>
                <w:i/>
                <w:color w:val="auto"/>
              </w:rPr>
            </w:pPr>
            <w:proofErr w:type="spellStart"/>
            <w:r w:rsidRPr="001A1280">
              <w:rPr>
                <w:i/>
                <w:color w:val="auto"/>
              </w:rPr>
              <w:t>Literatură</w:t>
            </w:r>
            <w:proofErr w:type="spellEnd"/>
            <w:r w:rsidRPr="001A1280">
              <w:rPr>
                <w:i/>
                <w:color w:val="auto"/>
              </w:rPr>
              <w:t xml:space="preserve"> </w:t>
            </w:r>
            <w:proofErr w:type="spellStart"/>
            <w:r w:rsidRPr="001A1280">
              <w:rPr>
                <w:i/>
                <w:color w:val="auto"/>
              </w:rPr>
              <w:t>și</w:t>
            </w:r>
            <w:proofErr w:type="spellEnd"/>
            <w:r w:rsidRPr="001A1280">
              <w:rPr>
                <w:i/>
                <w:color w:val="auto"/>
              </w:rPr>
              <w:t xml:space="preserve"> </w:t>
            </w:r>
            <w:proofErr w:type="spellStart"/>
            <w:r w:rsidRPr="001A1280">
              <w:rPr>
                <w:i/>
                <w:color w:val="auto"/>
              </w:rPr>
              <w:t>cultură</w:t>
            </w:r>
            <w:proofErr w:type="spellEnd"/>
            <w:r w:rsidRPr="001A1280">
              <w:rPr>
                <w:i/>
                <w:color w:val="auto"/>
              </w:rPr>
              <w:t xml:space="preserve"> </w:t>
            </w:r>
            <w:proofErr w:type="spellStart"/>
            <w:r w:rsidRPr="001A1280">
              <w:rPr>
                <w:i/>
                <w:color w:val="auto"/>
              </w:rPr>
              <w:t>populară</w:t>
            </w:r>
            <w:proofErr w:type="spellEnd"/>
            <w:r w:rsidRPr="001A1280">
              <w:rPr>
                <w:i/>
                <w:color w:val="auto"/>
              </w:rPr>
              <w:t xml:space="preserve">, film, science fiction, </w:t>
            </w:r>
            <w:proofErr w:type="spellStart"/>
            <w:r w:rsidRPr="001A1280">
              <w:rPr>
                <w:i/>
                <w:color w:val="auto"/>
              </w:rPr>
              <w:t>intermedialitate</w:t>
            </w:r>
            <w:proofErr w:type="spellEnd"/>
            <w:r w:rsidRPr="001A1280">
              <w:rPr>
                <w:i/>
                <w:color w:val="auto"/>
              </w:rPr>
              <w:t xml:space="preserve">, </w:t>
            </w:r>
            <w:proofErr w:type="spellStart"/>
            <w:r w:rsidRPr="001A1280">
              <w:rPr>
                <w:i/>
                <w:color w:val="auto"/>
              </w:rPr>
              <w:t>ecranizări</w:t>
            </w:r>
            <w:proofErr w:type="spellEnd"/>
            <w:r w:rsidRPr="001A1280">
              <w:rPr>
                <w:i/>
                <w:color w:val="auto"/>
              </w:rPr>
              <w:t>.</w:t>
            </w:r>
          </w:p>
          <w:p w14:paraId="601B6B98" w14:textId="77777777" w:rsidR="00B21577" w:rsidRPr="001A1280" w:rsidRDefault="00B21577" w:rsidP="00B04DF9">
            <w:pPr>
              <w:pStyle w:val="Default"/>
              <w:rPr>
                <w:color w:val="auto"/>
              </w:rPr>
            </w:pPr>
          </w:p>
          <w:p w14:paraId="16FB87EE" w14:textId="77777777" w:rsidR="00B21577" w:rsidRPr="001A1280" w:rsidRDefault="00B21577" w:rsidP="00B04DF9">
            <w:pPr>
              <w:pStyle w:val="Default"/>
              <w:rPr>
                <w:color w:val="auto"/>
              </w:rPr>
            </w:pPr>
            <w:proofErr w:type="spellStart"/>
            <w:r w:rsidRPr="001A1280">
              <w:rPr>
                <w:color w:val="auto"/>
              </w:rPr>
              <w:t>Membri</w:t>
            </w:r>
            <w:proofErr w:type="spellEnd"/>
            <w:r w:rsidRPr="001A1280">
              <w:rPr>
                <w:color w:val="auto"/>
              </w:rPr>
              <w:t>:</w:t>
            </w:r>
          </w:p>
          <w:p w14:paraId="0D55F89D" w14:textId="4C855CD3" w:rsidR="00B21577" w:rsidRPr="001A1280" w:rsidRDefault="00B21577" w:rsidP="00574A41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r w:rsidRPr="001A1280">
              <w:rPr>
                <w:color w:val="auto"/>
              </w:rPr>
              <w:t xml:space="preserve">conf. </w:t>
            </w:r>
            <w:proofErr w:type="spellStart"/>
            <w:r w:rsidRPr="001A1280">
              <w:rPr>
                <w:color w:val="auto"/>
              </w:rPr>
              <w:t>univ.</w:t>
            </w:r>
            <w:proofErr w:type="spellEnd"/>
            <w:r w:rsidRPr="001A1280">
              <w:rPr>
                <w:color w:val="auto"/>
              </w:rPr>
              <w:t xml:space="preserve"> dr. </w:t>
            </w:r>
            <w:proofErr w:type="spellStart"/>
            <w:r w:rsidRPr="001A1280">
              <w:rPr>
                <w:color w:val="auto"/>
              </w:rPr>
              <w:t>Bökös</w:t>
            </w:r>
            <w:proofErr w:type="spellEnd"/>
            <w:r w:rsidRPr="001A1280">
              <w:rPr>
                <w:color w:val="auto"/>
              </w:rPr>
              <w:t xml:space="preserve"> </w:t>
            </w:r>
            <w:proofErr w:type="spellStart"/>
            <w:r w:rsidRPr="001A1280">
              <w:rPr>
                <w:color w:val="auto"/>
              </w:rPr>
              <w:t>Borbála</w:t>
            </w:r>
            <w:proofErr w:type="spellEnd"/>
          </w:p>
          <w:p w14:paraId="1FE99A2C" w14:textId="77777777" w:rsidR="00B21577" w:rsidRPr="001A1280" w:rsidRDefault="00B21577" w:rsidP="00574A41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proofErr w:type="spellStart"/>
            <w:r w:rsidRPr="001A1280">
              <w:rPr>
                <w:rFonts w:eastAsia="Calibri"/>
                <w:color w:val="auto"/>
                <w:lang w:val="ro-RO"/>
              </w:rPr>
              <w:t>lect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</w:t>
            </w: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univ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dr. </w:t>
            </w:r>
            <w:proofErr w:type="spellStart"/>
            <w:r w:rsidRPr="001A1280">
              <w:rPr>
                <w:color w:val="auto"/>
              </w:rPr>
              <w:t>Borbely</w:t>
            </w:r>
            <w:proofErr w:type="spellEnd"/>
            <w:r w:rsidRPr="001A1280">
              <w:rPr>
                <w:color w:val="auto"/>
              </w:rPr>
              <w:t xml:space="preserve"> </w:t>
            </w:r>
            <w:proofErr w:type="spellStart"/>
            <w:r w:rsidRPr="001A1280">
              <w:rPr>
                <w:color w:val="auto"/>
              </w:rPr>
              <w:t>Iuliana</w:t>
            </w:r>
            <w:proofErr w:type="spellEnd"/>
          </w:p>
          <w:p w14:paraId="5FCC592F" w14:textId="77777777" w:rsidR="00B21577" w:rsidRPr="001A1280" w:rsidRDefault="00B21577" w:rsidP="00574A41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proofErr w:type="spellStart"/>
            <w:r w:rsidRPr="001A1280">
              <w:rPr>
                <w:rFonts w:eastAsia="Calibri"/>
                <w:color w:val="auto"/>
                <w:lang w:val="ro-RO"/>
              </w:rPr>
              <w:t>lect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</w:t>
            </w: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univ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dr. </w:t>
            </w:r>
            <w:r w:rsidRPr="001A1280">
              <w:rPr>
                <w:color w:val="auto"/>
              </w:rPr>
              <w:t>Pop Titus</w:t>
            </w:r>
          </w:p>
          <w:p w14:paraId="2B89A92E" w14:textId="6A9436A1" w:rsidR="00B21577" w:rsidRPr="001A1280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2C15E9" w14:textId="615FF811" w:rsidR="00B21577" w:rsidRPr="001A1280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1A1280">
              <w:rPr>
                <w:b w:val="0"/>
                <w:spacing w:val="-1"/>
                <w:sz w:val="24"/>
                <w:szCs w:val="24"/>
              </w:rPr>
              <w:t>Plan intern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51816F" w14:textId="7DD50E73" w:rsidR="00B21577" w:rsidRPr="001A1280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1A1280">
              <w:rPr>
                <w:b w:val="0"/>
                <w:sz w:val="24"/>
                <w:szCs w:val="24"/>
              </w:rPr>
              <w:t>2019-2024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DF477A" w14:textId="77777777" w:rsidR="00B21577" w:rsidRPr="001A1280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417EBE54" w14:textId="77777777" w:rsidR="00B21577" w:rsidRPr="001A1280" w:rsidRDefault="00B21577" w:rsidP="00574A41">
            <w:pPr>
              <w:jc w:val="center"/>
              <w:rPr>
                <w:b w:val="0"/>
                <w:sz w:val="24"/>
                <w:szCs w:val="24"/>
                <w:lang w:val="hu-HU"/>
              </w:rPr>
            </w:pP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în</w:t>
            </w:r>
            <w:proofErr w:type="spellEnd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volume </w:t>
            </w: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colective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>: 14</w:t>
            </w:r>
          </w:p>
          <w:p w14:paraId="2AC61074" w14:textId="1C3B25C2" w:rsidR="00B21577" w:rsidRPr="001A1280" w:rsidRDefault="00B21577" w:rsidP="00997DEC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1A1280">
              <w:rPr>
                <w:rFonts w:eastAsia="Calibri"/>
                <w:b w:val="0"/>
                <w:sz w:val="24"/>
                <w:szCs w:val="24"/>
                <w:lang w:val="de-DE"/>
              </w:rPr>
              <w:t xml:space="preserve">Comunicări la conferințe internaționale: </w:t>
            </w:r>
            <w:r w:rsidRPr="001A1280">
              <w:rPr>
                <w:b w:val="0"/>
                <w:sz w:val="24"/>
                <w:szCs w:val="24"/>
                <w:lang w:val="hu-HU"/>
              </w:rPr>
              <w:t>28</w:t>
            </w:r>
          </w:p>
        </w:tc>
      </w:tr>
      <w:tr w:rsidR="00B21577" w:rsidRPr="001A1280" w14:paraId="5BF3D25B" w14:textId="77777777" w:rsidTr="00A80A83">
        <w:trPr>
          <w:cantSplit/>
          <w:trHeight w:val="2302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11B7E2" w14:textId="77777777" w:rsidR="00B21577" w:rsidRPr="001A1280" w:rsidRDefault="00B21577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DFB1B6" w14:textId="4ADEC555" w:rsidR="00B21577" w:rsidRPr="001A1280" w:rsidRDefault="00B21577" w:rsidP="00574A41">
            <w:pPr>
              <w:pStyle w:val="TableParagraph"/>
              <w:ind w:left="51" w:right="668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Studii în literatură și cultură anglo-americană. Interculturalitate și imagologie, teoria literaturii, identități (multiculturale), </w:t>
            </w:r>
            <w:proofErr w:type="spellStart"/>
            <w:r w:rsidRPr="00B2526E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culturi</w:t>
            </w:r>
            <w:proofErr w:type="spellEnd"/>
            <w:r w:rsidRPr="00B2526E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 de Est </w:t>
            </w:r>
            <w:proofErr w:type="spellStart"/>
            <w:r w:rsidRPr="00B2526E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și</w:t>
            </w:r>
            <w:proofErr w:type="spellEnd"/>
            <w:r w:rsidRPr="00B2526E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526E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Vest</w:t>
            </w:r>
            <w:proofErr w:type="spellEnd"/>
            <w:r w:rsidRPr="00B2526E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.</w:t>
            </w:r>
          </w:p>
          <w:p w14:paraId="1EB1483E" w14:textId="77777777" w:rsidR="00B21577" w:rsidRPr="001A1280" w:rsidRDefault="00B21577" w:rsidP="00574A41">
            <w:pPr>
              <w:pStyle w:val="TableParagraph"/>
              <w:ind w:left="51" w:right="668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  <w:p w14:paraId="122D440C" w14:textId="77777777" w:rsidR="00B21577" w:rsidRPr="001A1280" w:rsidRDefault="00B21577" w:rsidP="00574A41">
            <w:pPr>
              <w:pStyle w:val="Default"/>
              <w:rPr>
                <w:color w:val="auto"/>
              </w:rPr>
            </w:pPr>
            <w:proofErr w:type="spellStart"/>
            <w:r w:rsidRPr="001A1280">
              <w:rPr>
                <w:color w:val="auto"/>
              </w:rPr>
              <w:t>Membri</w:t>
            </w:r>
            <w:proofErr w:type="spellEnd"/>
            <w:r w:rsidRPr="001A1280">
              <w:rPr>
                <w:color w:val="auto"/>
              </w:rPr>
              <w:t>:</w:t>
            </w:r>
          </w:p>
          <w:p w14:paraId="6D984BCF" w14:textId="7D963AB4" w:rsidR="00B21577" w:rsidRPr="001A1280" w:rsidRDefault="00B21577" w:rsidP="00574A41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i/>
                <w:color w:val="auto"/>
                <w:lang w:val="ro-RO"/>
              </w:rPr>
            </w:pP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conf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</w:t>
            </w: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univ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dr. </w:t>
            </w:r>
            <w:proofErr w:type="spellStart"/>
            <w:r w:rsidRPr="001A1280">
              <w:rPr>
                <w:color w:val="auto"/>
              </w:rPr>
              <w:t>Bökös</w:t>
            </w:r>
            <w:proofErr w:type="spellEnd"/>
            <w:r w:rsidRPr="001A1280">
              <w:rPr>
                <w:color w:val="auto"/>
              </w:rPr>
              <w:t xml:space="preserve"> </w:t>
            </w:r>
            <w:proofErr w:type="spellStart"/>
            <w:r w:rsidRPr="001A1280">
              <w:rPr>
                <w:color w:val="auto"/>
              </w:rPr>
              <w:t>Borbála</w:t>
            </w:r>
            <w:proofErr w:type="spellEnd"/>
          </w:p>
          <w:p w14:paraId="0692B1D6" w14:textId="0DF614F0" w:rsidR="00B21577" w:rsidRPr="001A1280" w:rsidRDefault="00B21577" w:rsidP="00574A41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i/>
                <w:color w:val="auto"/>
                <w:lang w:val="ro-RO"/>
              </w:rPr>
            </w:pPr>
            <w:proofErr w:type="spellStart"/>
            <w:r w:rsidRPr="00B2526E">
              <w:rPr>
                <w:color w:val="auto"/>
                <w:lang w:val="fr-FR"/>
              </w:rPr>
              <w:t>lect</w:t>
            </w:r>
            <w:proofErr w:type="spellEnd"/>
            <w:r w:rsidRPr="00B2526E">
              <w:rPr>
                <w:color w:val="auto"/>
                <w:lang w:val="fr-FR"/>
              </w:rPr>
              <w:t xml:space="preserve">. </w:t>
            </w:r>
            <w:proofErr w:type="spellStart"/>
            <w:r w:rsidRPr="00B2526E">
              <w:rPr>
                <w:color w:val="auto"/>
                <w:lang w:val="fr-FR"/>
              </w:rPr>
              <w:t>univ.dr</w:t>
            </w:r>
            <w:proofErr w:type="spellEnd"/>
            <w:r w:rsidRPr="00B2526E">
              <w:rPr>
                <w:color w:val="auto"/>
                <w:lang w:val="fr-FR"/>
              </w:rPr>
              <w:t>. Antal-F</w:t>
            </w:r>
            <w:proofErr w:type="spellStart"/>
            <w:r w:rsidRPr="001A1280">
              <w:rPr>
                <w:color w:val="auto"/>
                <w:lang w:val="hu-HU"/>
              </w:rPr>
              <w:t>órizs</w:t>
            </w:r>
            <w:proofErr w:type="spellEnd"/>
            <w:r w:rsidRPr="001A1280">
              <w:rPr>
                <w:color w:val="auto"/>
                <w:lang w:val="hu-HU"/>
              </w:rPr>
              <w:t xml:space="preserve"> </w:t>
            </w:r>
            <w:proofErr w:type="spellStart"/>
            <w:r w:rsidRPr="001A1280">
              <w:rPr>
                <w:color w:val="auto"/>
                <w:lang w:val="hu-HU"/>
              </w:rPr>
              <w:t>Ioan</w:t>
            </w:r>
            <w:proofErr w:type="spellEnd"/>
            <w:r w:rsidRPr="001A1280">
              <w:rPr>
                <w:color w:val="auto"/>
                <w:lang w:val="hu-HU"/>
              </w:rPr>
              <w:t xml:space="preserve"> James</w:t>
            </w:r>
          </w:p>
          <w:p w14:paraId="4E5DD451" w14:textId="3911CFF2" w:rsidR="00B21577" w:rsidRPr="001A1280" w:rsidRDefault="00B21577" w:rsidP="00574A41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i/>
                <w:color w:val="auto"/>
                <w:lang w:val="ro-RO"/>
              </w:rPr>
            </w:pPr>
            <w:proofErr w:type="spellStart"/>
            <w:r w:rsidRPr="001A1280">
              <w:rPr>
                <w:color w:val="auto"/>
                <w:lang w:val="hu-HU"/>
              </w:rPr>
              <w:t>lect</w:t>
            </w:r>
            <w:proofErr w:type="spellEnd"/>
            <w:r w:rsidRPr="001A1280">
              <w:rPr>
                <w:color w:val="auto"/>
                <w:lang w:val="hu-HU"/>
              </w:rPr>
              <w:t xml:space="preserve">. </w:t>
            </w:r>
            <w:proofErr w:type="spellStart"/>
            <w:r w:rsidRPr="001A1280">
              <w:rPr>
                <w:color w:val="auto"/>
                <w:lang w:val="hu-HU"/>
              </w:rPr>
              <w:t>univ</w:t>
            </w:r>
            <w:proofErr w:type="spellEnd"/>
            <w:r w:rsidRPr="001A1280">
              <w:rPr>
                <w:color w:val="auto"/>
                <w:lang w:val="hu-HU"/>
              </w:rPr>
              <w:t>. dr. Pop Titus</w:t>
            </w:r>
          </w:p>
          <w:p w14:paraId="42C7FDD1" w14:textId="77777777" w:rsidR="00B21577" w:rsidRPr="001A1280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6114EB" w14:textId="02D778CF" w:rsidR="00B21577" w:rsidRPr="001A1280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1A1280">
              <w:rPr>
                <w:b w:val="0"/>
                <w:spacing w:val="-1"/>
                <w:sz w:val="24"/>
                <w:szCs w:val="24"/>
              </w:rPr>
              <w:t>Plan intern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6C4240" w14:textId="1F425FF6" w:rsidR="00B21577" w:rsidRPr="001A1280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1A1280">
              <w:rPr>
                <w:b w:val="0"/>
                <w:sz w:val="24"/>
                <w:szCs w:val="24"/>
              </w:rPr>
              <w:t>2019-2024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368B02" w14:textId="77777777" w:rsidR="00B21577" w:rsidRPr="001A1280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0D00B945" w14:textId="77777777" w:rsidR="00B21577" w:rsidRPr="001A1280" w:rsidRDefault="00B21577">
            <w:pPr>
              <w:jc w:val="center"/>
              <w:rPr>
                <w:b w:val="0"/>
                <w:sz w:val="24"/>
                <w:szCs w:val="24"/>
                <w:lang w:val="hu-HU"/>
              </w:rPr>
            </w:pP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r w:rsidRPr="001A1280">
              <w:rPr>
                <w:rFonts w:eastAsia="Calibri"/>
                <w:b w:val="0"/>
                <w:sz w:val="24"/>
                <w:szCs w:val="24"/>
              </w:rPr>
              <w:t>în volume colective</w:t>
            </w:r>
            <w:r w:rsidRPr="001A1280">
              <w:rPr>
                <w:b w:val="0"/>
                <w:sz w:val="24"/>
                <w:szCs w:val="24"/>
                <w:lang w:val="hu-HU"/>
              </w:rPr>
              <w:t>: 3</w:t>
            </w:r>
          </w:p>
          <w:p w14:paraId="2B7FABF0" w14:textId="19955855" w:rsidR="00B21577" w:rsidRPr="001A1280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1A1280">
              <w:rPr>
                <w:rFonts w:eastAsia="Calibri"/>
                <w:b w:val="0"/>
                <w:sz w:val="24"/>
                <w:szCs w:val="24"/>
                <w:lang w:val="de-DE"/>
              </w:rPr>
              <w:t>Comunicări la conferințe internaționale: 13</w:t>
            </w:r>
          </w:p>
        </w:tc>
      </w:tr>
      <w:tr w:rsidR="00B21577" w:rsidRPr="001A1280" w14:paraId="46370AE2" w14:textId="77777777" w:rsidTr="00A80A83">
        <w:trPr>
          <w:cantSplit/>
          <w:trHeight w:val="2302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690884" w14:textId="77777777" w:rsidR="00B21577" w:rsidRPr="001A1280" w:rsidRDefault="00B21577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49DE69" w14:textId="197BD324" w:rsidR="00B21577" w:rsidRPr="001A1280" w:rsidRDefault="00B21577" w:rsidP="00574A41">
            <w:pPr>
              <w:pStyle w:val="TableParagraph"/>
              <w:ind w:left="51" w:right="668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Language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and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literature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across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borders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. Conferința internațională bianuală English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Language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and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Literatures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in English, ELLE.</w:t>
            </w:r>
          </w:p>
          <w:p w14:paraId="244B7FBA" w14:textId="77777777" w:rsidR="00B21577" w:rsidRPr="001A1280" w:rsidRDefault="00B21577" w:rsidP="00574A41">
            <w:pPr>
              <w:pStyle w:val="TableParagraph"/>
              <w:ind w:left="51" w:right="668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(în colaborare cu Departamentul de limba și literatura engleză de la Univ.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Pannon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,Ungaria, și Central Connecticut State University, SUA )</w:t>
            </w:r>
          </w:p>
          <w:p w14:paraId="71222196" w14:textId="0412FC98" w:rsidR="00B21577" w:rsidRPr="001A1280" w:rsidRDefault="00B21577" w:rsidP="00574A41">
            <w:pPr>
              <w:pStyle w:val="TableParagraph"/>
              <w:ind w:left="51" w:right="668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Membri:</w:t>
            </w:r>
          </w:p>
          <w:p w14:paraId="7F6FC88D" w14:textId="77777777" w:rsidR="00B21577" w:rsidRPr="00B2526E" w:rsidRDefault="00B21577" w:rsidP="00343F82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  <w:lang w:val="fr-FR"/>
              </w:rPr>
            </w:pP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prof.univ.dr.habil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>. Maior Enikő</w:t>
            </w:r>
          </w:p>
          <w:p w14:paraId="40C70851" w14:textId="33955561" w:rsidR="00B21577" w:rsidRPr="001A1280" w:rsidRDefault="00B21577" w:rsidP="009755C0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conf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</w:t>
            </w: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univ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dr. </w:t>
            </w: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Bökös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 </w:t>
            </w: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Borb</w:t>
            </w:r>
            <w:r w:rsidRPr="001A1280">
              <w:rPr>
                <w:color w:val="auto"/>
              </w:rPr>
              <w:t>ála</w:t>
            </w:r>
            <w:proofErr w:type="spellEnd"/>
          </w:p>
          <w:p w14:paraId="7E6DBC16" w14:textId="77777777" w:rsidR="00B21577" w:rsidRPr="001A1280" w:rsidRDefault="00B21577" w:rsidP="00343F82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proofErr w:type="spellStart"/>
            <w:r w:rsidRPr="001A1280">
              <w:rPr>
                <w:rFonts w:eastAsia="Calibri"/>
                <w:color w:val="auto"/>
                <w:lang w:val="ro-RO"/>
              </w:rPr>
              <w:t>lect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</w:t>
            </w: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univ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dr. </w:t>
            </w:r>
            <w:proofErr w:type="spellStart"/>
            <w:r w:rsidRPr="001A1280">
              <w:rPr>
                <w:color w:val="auto"/>
              </w:rPr>
              <w:t>Szabó</w:t>
            </w:r>
            <w:proofErr w:type="spellEnd"/>
            <w:r w:rsidRPr="001A1280">
              <w:rPr>
                <w:color w:val="auto"/>
              </w:rPr>
              <w:t xml:space="preserve"> Roland</w:t>
            </w:r>
          </w:p>
          <w:p w14:paraId="52D5835D" w14:textId="77777777" w:rsidR="00B21577" w:rsidRPr="001A1280" w:rsidRDefault="00B21577" w:rsidP="00343F82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proofErr w:type="spellStart"/>
            <w:r w:rsidRPr="001A1280">
              <w:rPr>
                <w:rFonts w:eastAsia="Calibri"/>
                <w:color w:val="auto"/>
                <w:lang w:val="ro-RO"/>
              </w:rPr>
              <w:t>lect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</w:t>
            </w: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univ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dr. </w:t>
            </w:r>
            <w:r w:rsidRPr="001A1280">
              <w:rPr>
                <w:color w:val="auto"/>
              </w:rPr>
              <w:t>Pop Antonia</w:t>
            </w:r>
          </w:p>
          <w:p w14:paraId="641D6BDD" w14:textId="6C1A2EB9" w:rsidR="00B21577" w:rsidRPr="001A1280" w:rsidRDefault="00B21577" w:rsidP="00343F82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r w:rsidRPr="001A1280">
              <w:rPr>
                <w:color w:val="auto"/>
              </w:rPr>
              <w:t xml:space="preserve">lect. </w:t>
            </w:r>
            <w:proofErr w:type="spellStart"/>
            <w:r w:rsidRPr="001A1280">
              <w:rPr>
                <w:color w:val="auto"/>
              </w:rPr>
              <w:t>univ.</w:t>
            </w:r>
            <w:proofErr w:type="spellEnd"/>
            <w:r w:rsidRPr="001A1280">
              <w:rPr>
                <w:color w:val="auto"/>
              </w:rPr>
              <w:t xml:space="preserve"> dr. </w:t>
            </w:r>
            <w:proofErr w:type="spellStart"/>
            <w:r w:rsidRPr="001A1280">
              <w:rPr>
                <w:color w:val="auto"/>
              </w:rPr>
              <w:t>Borbely</w:t>
            </w:r>
            <w:proofErr w:type="spellEnd"/>
            <w:r w:rsidRPr="001A1280">
              <w:rPr>
                <w:color w:val="auto"/>
              </w:rPr>
              <w:t xml:space="preserve"> </w:t>
            </w:r>
            <w:proofErr w:type="spellStart"/>
            <w:r w:rsidRPr="001A1280">
              <w:rPr>
                <w:color w:val="auto"/>
              </w:rPr>
              <w:t>Iuliana</w:t>
            </w:r>
            <w:proofErr w:type="spellEnd"/>
          </w:p>
          <w:p w14:paraId="5C789840" w14:textId="2A734CC9" w:rsidR="00B21577" w:rsidRPr="001A1280" w:rsidRDefault="00B21577" w:rsidP="00574A41">
            <w:pPr>
              <w:pStyle w:val="TableParagraph"/>
              <w:ind w:left="51" w:right="668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75C976" w14:textId="66094D97" w:rsidR="00B21577" w:rsidRPr="001A1280" w:rsidRDefault="00B21577">
            <w:pPr>
              <w:jc w:val="center"/>
              <w:rPr>
                <w:b w:val="0"/>
                <w:spacing w:val="-1"/>
                <w:sz w:val="24"/>
                <w:szCs w:val="24"/>
              </w:rPr>
            </w:pPr>
            <w:r w:rsidRPr="001A1280">
              <w:rPr>
                <w:b w:val="0"/>
                <w:spacing w:val="-1"/>
                <w:sz w:val="24"/>
                <w:szCs w:val="24"/>
              </w:rPr>
              <w:t>Plan intern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BE7128" w14:textId="11B42D24" w:rsidR="00B21577" w:rsidRPr="001A1280" w:rsidRDefault="00B21577">
            <w:pPr>
              <w:jc w:val="center"/>
              <w:rPr>
                <w:b w:val="0"/>
                <w:sz w:val="24"/>
                <w:szCs w:val="24"/>
              </w:rPr>
            </w:pPr>
            <w:r w:rsidRPr="001A1280">
              <w:rPr>
                <w:b w:val="0"/>
                <w:sz w:val="24"/>
                <w:szCs w:val="24"/>
              </w:rPr>
              <w:t>2019-2024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07FBB2" w14:textId="14D63D10" w:rsidR="00B21577" w:rsidRPr="001A1280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1A1280">
              <w:rPr>
                <w:b w:val="0"/>
                <w:i w:val="0"/>
                <w:sz w:val="24"/>
                <w:szCs w:val="24"/>
              </w:rPr>
              <w:t>6000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7CAC5C0D" w14:textId="77777777" w:rsidR="00B21577" w:rsidRPr="001A1280" w:rsidRDefault="00B21577">
            <w:pPr>
              <w:jc w:val="center"/>
              <w:rPr>
                <w:rFonts w:eastAsia="Calibri"/>
                <w:b w:val="0"/>
                <w:sz w:val="24"/>
                <w:szCs w:val="24"/>
                <w:lang w:val="de-DE"/>
              </w:rPr>
            </w:pPr>
            <w:r w:rsidRPr="001A1280">
              <w:rPr>
                <w:rFonts w:eastAsia="Calibri"/>
                <w:b w:val="0"/>
                <w:sz w:val="24"/>
                <w:szCs w:val="24"/>
                <w:lang w:val="de-DE"/>
              </w:rPr>
              <w:t>Conferințe internaționale co-organizate: 2</w:t>
            </w:r>
          </w:p>
          <w:p w14:paraId="444FD8A5" w14:textId="3FC20DBE" w:rsidR="00B21577" w:rsidRPr="001A1280" w:rsidRDefault="00B21577">
            <w:pPr>
              <w:jc w:val="center"/>
              <w:rPr>
                <w:rFonts w:eastAsia="Calibri"/>
                <w:b w:val="0"/>
                <w:sz w:val="24"/>
                <w:szCs w:val="24"/>
                <w:lang w:val="de-DE"/>
              </w:rPr>
            </w:pPr>
            <w:r w:rsidRPr="001A1280">
              <w:rPr>
                <w:rFonts w:eastAsia="Calibri"/>
                <w:b w:val="0"/>
                <w:sz w:val="24"/>
                <w:szCs w:val="24"/>
                <w:lang w:val="de-DE"/>
              </w:rPr>
              <w:t>Volume științitfice: 2</w:t>
            </w:r>
          </w:p>
        </w:tc>
      </w:tr>
      <w:tr w:rsidR="00B21577" w:rsidRPr="001A1280" w14:paraId="204A2F85" w14:textId="77777777" w:rsidTr="00A80A83">
        <w:trPr>
          <w:cantSplit/>
          <w:trHeight w:val="2302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21326B" w14:textId="2E96E51E" w:rsidR="00B21577" w:rsidRPr="001A1280" w:rsidRDefault="00B21577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345D55" w14:textId="62590FF6" w:rsidR="00B21577" w:rsidRPr="001A1280" w:rsidRDefault="00B21577" w:rsidP="00574A41">
            <w:pPr>
              <w:pStyle w:val="TableParagraph"/>
              <w:ind w:left="51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>Cultures, Contexts, Identities</w:t>
            </w:r>
            <w:r w:rsidRPr="001A12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FDBC40" w14:textId="77777777" w:rsidR="00B21577" w:rsidRPr="001A1280" w:rsidRDefault="00B21577" w:rsidP="00574A41">
            <w:pPr>
              <w:pStyle w:val="TableParagraph"/>
              <w:ind w:left="51" w:right="75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>Conferin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ța internațională anuală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Networks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. (în colaborare cu </w:t>
            </w:r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Centrul de Cercetări și Studii </w:t>
            </w:r>
            <w:proofErr w:type="spellStart"/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Anglo-Americane</w:t>
            </w:r>
            <w:proofErr w:type="spellEnd"/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proofErr w:type="spellStart"/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C.C.S.AA</w:t>
            </w:r>
            <w:proofErr w:type="spellEnd"/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 al Universității Creștine „Partium” și Centrul de Studii Interculturale al Universității Reformate din Debrecen</w:t>
            </w:r>
            <w:r w:rsidRPr="001A128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)</w:t>
            </w:r>
          </w:p>
          <w:p w14:paraId="0C2BC93B" w14:textId="77777777" w:rsidR="00B21577" w:rsidRPr="001A1280" w:rsidRDefault="00B21577" w:rsidP="00E9589F">
            <w:pPr>
              <w:pStyle w:val="TableParagraph"/>
              <w:ind w:left="51" w:right="668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Membri:</w:t>
            </w:r>
          </w:p>
          <w:p w14:paraId="7E7E0137" w14:textId="77777777" w:rsidR="00B21577" w:rsidRPr="001A1280" w:rsidRDefault="00B21577" w:rsidP="00E9589F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conf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</w:t>
            </w: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univ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. dr. </w:t>
            </w: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Bökös</w:t>
            </w:r>
            <w:proofErr w:type="spellEnd"/>
            <w:r w:rsidRPr="001A1280">
              <w:rPr>
                <w:rFonts w:eastAsia="Calibri"/>
                <w:color w:val="auto"/>
                <w:lang w:val="hu-HU"/>
              </w:rPr>
              <w:t xml:space="preserve"> </w:t>
            </w:r>
            <w:proofErr w:type="spellStart"/>
            <w:r w:rsidRPr="001A1280">
              <w:rPr>
                <w:rFonts w:eastAsia="Calibri"/>
                <w:color w:val="auto"/>
                <w:lang w:val="hu-HU"/>
              </w:rPr>
              <w:t>Borb</w:t>
            </w:r>
            <w:r w:rsidRPr="001A1280">
              <w:rPr>
                <w:color w:val="auto"/>
              </w:rPr>
              <w:t>ála</w:t>
            </w:r>
            <w:proofErr w:type="spellEnd"/>
          </w:p>
          <w:p w14:paraId="6E0F3E23" w14:textId="77777777" w:rsidR="00B21577" w:rsidRPr="001A1280" w:rsidRDefault="00B21577" w:rsidP="00E9589F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r w:rsidRPr="001A1280">
              <w:rPr>
                <w:color w:val="auto"/>
              </w:rPr>
              <w:t xml:space="preserve">lect. </w:t>
            </w:r>
            <w:proofErr w:type="spellStart"/>
            <w:r w:rsidRPr="001A1280">
              <w:rPr>
                <w:color w:val="auto"/>
              </w:rPr>
              <w:t>univ.</w:t>
            </w:r>
            <w:proofErr w:type="spellEnd"/>
            <w:r w:rsidRPr="001A1280">
              <w:rPr>
                <w:color w:val="auto"/>
              </w:rPr>
              <w:t xml:space="preserve"> dr. </w:t>
            </w:r>
            <w:proofErr w:type="spellStart"/>
            <w:r w:rsidRPr="001A1280">
              <w:rPr>
                <w:color w:val="auto"/>
              </w:rPr>
              <w:t>Borbely</w:t>
            </w:r>
            <w:proofErr w:type="spellEnd"/>
            <w:r w:rsidRPr="001A1280">
              <w:rPr>
                <w:color w:val="auto"/>
              </w:rPr>
              <w:t xml:space="preserve"> </w:t>
            </w:r>
            <w:proofErr w:type="spellStart"/>
            <w:r w:rsidRPr="001A1280">
              <w:rPr>
                <w:color w:val="auto"/>
              </w:rPr>
              <w:t>Iuliana</w:t>
            </w:r>
            <w:proofErr w:type="spellEnd"/>
          </w:p>
          <w:p w14:paraId="59CFC883" w14:textId="4BE23D05" w:rsidR="00B21577" w:rsidRPr="001A1280" w:rsidRDefault="00B21577" w:rsidP="00E9589F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r w:rsidRPr="001A1280">
              <w:rPr>
                <w:color w:val="auto"/>
              </w:rPr>
              <w:t xml:space="preserve">lect. </w:t>
            </w:r>
            <w:proofErr w:type="spellStart"/>
            <w:r w:rsidRPr="001A1280">
              <w:rPr>
                <w:color w:val="auto"/>
              </w:rPr>
              <w:t>univ.</w:t>
            </w:r>
            <w:proofErr w:type="spellEnd"/>
            <w:r w:rsidRPr="001A1280">
              <w:rPr>
                <w:color w:val="auto"/>
              </w:rPr>
              <w:t xml:space="preserve"> dr. </w:t>
            </w:r>
            <w:proofErr w:type="spellStart"/>
            <w:r w:rsidRPr="001A1280">
              <w:rPr>
                <w:color w:val="auto"/>
              </w:rPr>
              <w:t>Veres</w:t>
            </w:r>
            <w:proofErr w:type="spellEnd"/>
            <w:r w:rsidRPr="001A1280">
              <w:rPr>
                <w:color w:val="auto"/>
              </w:rPr>
              <w:t xml:space="preserve"> </w:t>
            </w:r>
            <w:proofErr w:type="spellStart"/>
            <w:r w:rsidRPr="001A1280">
              <w:rPr>
                <w:color w:val="auto"/>
              </w:rPr>
              <w:t>Ottilia</w:t>
            </w:r>
            <w:proofErr w:type="spellEnd"/>
          </w:p>
          <w:p w14:paraId="5AB9F0C0" w14:textId="0D7D568E" w:rsidR="00B21577" w:rsidRPr="001A1280" w:rsidRDefault="00B21577" w:rsidP="00E9589F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proofErr w:type="spellStart"/>
            <w:r w:rsidRPr="00B2526E">
              <w:rPr>
                <w:color w:val="auto"/>
                <w:lang w:val="fr-FR"/>
              </w:rPr>
              <w:t>conf</w:t>
            </w:r>
            <w:proofErr w:type="spellEnd"/>
            <w:r w:rsidRPr="00B2526E">
              <w:rPr>
                <w:color w:val="auto"/>
                <w:lang w:val="fr-FR"/>
              </w:rPr>
              <w:t xml:space="preserve">. </w:t>
            </w:r>
            <w:proofErr w:type="spellStart"/>
            <w:r w:rsidRPr="00B2526E">
              <w:rPr>
                <w:color w:val="auto"/>
                <w:lang w:val="fr-FR"/>
              </w:rPr>
              <w:t>univ</w:t>
            </w:r>
            <w:proofErr w:type="spellEnd"/>
            <w:r w:rsidRPr="00B2526E">
              <w:rPr>
                <w:color w:val="auto"/>
                <w:lang w:val="fr-FR"/>
              </w:rPr>
              <w:t xml:space="preserve">. </w:t>
            </w:r>
            <w:proofErr w:type="spellStart"/>
            <w:r w:rsidRPr="00B2526E">
              <w:rPr>
                <w:color w:val="auto"/>
                <w:lang w:val="fr-FR"/>
              </w:rPr>
              <w:t>dr</w:t>
            </w:r>
            <w:proofErr w:type="spellEnd"/>
            <w:r w:rsidRPr="00B2526E">
              <w:rPr>
                <w:color w:val="auto"/>
                <w:lang w:val="fr-FR"/>
              </w:rPr>
              <w:t xml:space="preserve">. </w:t>
            </w:r>
            <w:proofErr w:type="spellStart"/>
            <w:r w:rsidRPr="001A1280">
              <w:rPr>
                <w:color w:val="auto"/>
                <w:lang w:val="hu-HU"/>
              </w:rPr>
              <w:t>Gaál-Szabó</w:t>
            </w:r>
            <w:proofErr w:type="spellEnd"/>
            <w:r w:rsidRPr="001A1280">
              <w:rPr>
                <w:color w:val="auto"/>
                <w:lang w:val="hu-HU"/>
              </w:rPr>
              <w:t xml:space="preserve"> Péter (</w:t>
            </w:r>
            <w:proofErr w:type="spellStart"/>
            <w:r w:rsidRPr="001A1280">
              <w:rPr>
                <w:color w:val="auto"/>
                <w:lang w:val="hu-HU"/>
              </w:rPr>
              <w:t>Univ</w:t>
            </w:r>
            <w:proofErr w:type="spellEnd"/>
            <w:r w:rsidRPr="001A1280">
              <w:rPr>
                <w:color w:val="auto"/>
                <w:lang w:val="hu-HU"/>
              </w:rPr>
              <w:t>. Reform. Debrecen)</w:t>
            </w:r>
          </w:p>
          <w:p w14:paraId="36F445C2" w14:textId="4B4AEF96" w:rsidR="00B21577" w:rsidRPr="008A443E" w:rsidRDefault="00B21577" w:rsidP="00E9589F">
            <w:pPr>
              <w:pStyle w:val="Default"/>
              <w:numPr>
                <w:ilvl w:val="0"/>
                <w:numId w:val="4"/>
              </w:numPr>
              <w:ind w:left="226" w:hanging="142"/>
              <w:rPr>
                <w:color w:val="auto"/>
              </w:rPr>
            </w:pPr>
            <w:proofErr w:type="spellStart"/>
            <w:r w:rsidRPr="001A1280">
              <w:rPr>
                <w:color w:val="auto"/>
                <w:lang w:val="hu-HU"/>
              </w:rPr>
              <w:t>conf</w:t>
            </w:r>
            <w:proofErr w:type="spellEnd"/>
            <w:r w:rsidRPr="001A1280">
              <w:rPr>
                <w:color w:val="auto"/>
                <w:lang w:val="hu-HU"/>
              </w:rPr>
              <w:t xml:space="preserve">. </w:t>
            </w:r>
            <w:proofErr w:type="spellStart"/>
            <w:r w:rsidRPr="001A1280">
              <w:rPr>
                <w:color w:val="auto"/>
                <w:lang w:val="hu-HU"/>
              </w:rPr>
              <w:t>univ</w:t>
            </w:r>
            <w:proofErr w:type="spellEnd"/>
            <w:r w:rsidRPr="001A1280">
              <w:rPr>
                <w:color w:val="auto"/>
                <w:lang w:val="hu-HU"/>
              </w:rPr>
              <w:t xml:space="preserve">. dr. </w:t>
            </w:r>
            <w:proofErr w:type="spellStart"/>
            <w:r w:rsidRPr="001A1280">
              <w:rPr>
                <w:color w:val="auto"/>
                <w:lang w:val="hu-HU"/>
              </w:rPr>
              <w:t>Kmeczkó</w:t>
            </w:r>
            <w:proofErr w:type="spellEnd"/>
            <w:r w:rsidRPr="001A1280">
              <w:rPr>
                <w:color w:val="auto"/>
                <w:lang w:val="hu-HU"/>
              </w:rPr>
              <w:t xml:space="preserve"> Szilár (</w:t>
            </w:r>
            <w:proofErr w:type="spellStart"/>
            <w:r w:rsidRPr="001A1280">
              <w:rPr>
                <w:color w:val="auto"/>
                <w:lang w:val="hu-HU"/>
              </w:rPr>
              <w:t>Univ</w:t>
            </w:r>
            <w:proofErr w:type="spellEnd"/>
            <w:r w:rsidRPr="001A1280">
              <w:rPr>
                <w:color w:val="auto"/>
                <w:lang w:val="hu-HU"/>
              </w:rPr>
              <w:t>. Reform. Debrecen)</w:t>
            </w:r>
          </w:p>
          <w:p w14:paraId="5901B6F5" w14:textId="77777777" w:rsidR="008A443E" w:rsidRDefault="008A443E" w:rsidP="008A443E">
            <w:pPr>
              <w:pStyle w:val="Default"/>
              <w:rPr>
                <w:color w:val="auto"/>
                <w:lang w:val="hu-HU"/>
              </w:rPr>
            </w:pPr>
          </w:p>
          <w:p w14:paraId="31D4CB64" w14:textId="77777777" w:rsidR="008A443E" w:rsidRDefault="008A443E" w:rsidP="008A443E">
            <w:pPr>
              <w:pStyle w:val="Default"/>
              <w:rPr>
                <w:color w:val="auto"/>
                <w:lang w:val="hu-HU"/>
              </w:rPr>
            </w:pPr>
          </w:p>
          <w:p w14:paraId="4B8B94DE" w14:textId="77777777" w:rsidR="008A443E" w:rsidRDefault="008A443E" w:rsidP="008A443E">
            <w:pPr>
              <w:pStyle w:val="Default"/>
              <w:rPr>
                <w:color w:val="auto"/>
                <w:lang w:val="hu-HU"/>
              </w:rPr>
            </w:pPr>
          </w:p>
          <w:p w14:paraId="44DAE4CF" w14:textId="77777777" w:rsidR="008A443E" w:rsidRPr="001A1280" w:rsidRDefault="008A443E" w:rsidP="008A443E">
            <w:pPr>
              <w:pStyle w:val="Default"/>
              <w:rPr>
                <w:color w:val="auto"/>
              </w:rPr>
            </w:pPr>
          </w:p>
          <w:p w14:paraId="2E9816AD" w14:textId="0DC63EAA" w:rsidR="00B21577" w:rsidRPr="001A1280" w:rsidRDefault="00B21577" w:rsidP="00574A41">
            <w:pPr>
              <w:pStyle w:val="TableParagraph"/>
              <w:ind w:left="51" w:right="75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AAC297" w14:textId="03CE215F" w:rsidR="00B21577" w:rsidRPr="001A1280" w:rsidRDefault="00B21577">
            <w:pPr>
              <w:jc w:val="center"/>
              <w:rPr>
                <w:b w:val="0"/>
                <w:spacing w:val="-1"/>
                <w:sz w:val="24"/>
                <w:szCs w:val="24"/>
              </w:rPr>
            </w:pPr>
            <w:r w:rsidRPr="001A1280">
              <w:rPr>
                <w:b w:val="0"/>
                <w:spacing w:val="-1"/>
                <w:sz w:val="24"/>
                <w:szCs w:val="24"/>
              </w:rPr>
              <w:t>Plan intern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F7E93C" w14:textId="7D9C777F" w:rsidR="00B21577" w:rsidRPr="001A1280" w:rsidRDefault="00B21577">
            <w:pPr>
              <w:jc w:val="center"/>
              <w:rPr>
                <w:b w:val="0"/>
                <w:sz w:val="24"/>
                <w:szCs w:val="24"/>
              </w:rPr>
            </w:pPr>
            <w:r w:rsidRPr="001A1280">
              <w:rPr>
                <w:b w:val="0"/>
                <w:sz w:val="24"/>
                <w:szCs w:val="24"/>
              </w:rPr>
              <w:t>2019-2024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BB561F" w14:textId="79F1540B" w:rsidR="00B21577" w:rsidRPr="001A1280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1A1280">
              <w:rPr>
                <w:b w:val="0"/>
                <w:i w:val="0"/>
                <w:sz w:val="24"/>
                <w:szCs w:val="24"/>
              </w:rPr>
              <w:t>12000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043C6FBE" w14:textId="707115D4" w:rsidR="00B21577" w:rsidRPr="001A1280" w:rsidRDefault="00B21577" w:rsidP="00E9589F">
            <w:pPr>
              <w:jc w:val="center"/>
              <w:rPr>
                <w:rFonts w:eastAsia="Calibri"/>
                <w:b w:val="0"/>
                <w:sz w:val="24"/>
                <w:szCs w:val="24"/>
                <w:lang w:val="de-DE"/>
              </w:rPr>
            </w:pPr>
            <w:r w:rsidRPr="001A1280">
              <w:rPr>
                <w:rFonts w:eastAsia="Calibri"/>
                <w:b w:val="0"/>
                <w:sz w:val="24"/>
                <w:szCs w:val="24"/>
                <w:lang w:val="de-DE"/>
              </w:rPr>
              <w:t>Conferințe internaționale co-organizate: 6</w:t>
            </w:r>
          </w:p>
          <w:p w14:paraId="4AE3CD5C" w14:textId="77997282" w:rsidR="00B21577" w:rsidRPr="001A1280" w:rsidRDefault="00B21577" w:rsidP="00E9589F">
            <w:pPr>
              <w:autoSpaceDE w:val="0"/>
              <w:autoSpaceDN w:val="0"/>
              <w:adjustRightInd w:val="0"/>
              <w:rPr>
                <w:rFonts w:eastAsia="Calibri"/>
                <w:b w:val="0"/>
                <w:sz w:val="24"/>
                <w:szCs w:val="24"/>
                <w:lang w:val="de-DE"/>
              </w:rPr>
            </w:pPr>
            <w:r w:rsidRPr="001A1280">
              <w:rPr>
                <w:rFonts w:eastAsia="Calibri"/>
                <w:b w:val="0"/>
                <w:sz w:val="24"/>
                <w:szCs w:val="24"/>
                <w:lang w:val="de-DE"/>
              </w:rPr>
              <w:t>Volume științitfice: 5</w:t>
            </w:r>
          </w:p>
        </w:tc>
      </w:tr>
      <w:tr w:rsidR="00B21577" w:rsidRPr="008A443E" w14:paraId="43E6DE83" w14:textId="77777777" w:rsidTr="001F5376">
        <w:trPr>
          <w:cantSplit/>
          <w:trHeight w:val="1043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2A51E9" w14:textId="77777777" w:rsidR="00B21577" w:rsidRPr="008A443E" w:rsidRDefault="00B21577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14170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14:paraId="75727B08" w14:textId="1EBC9316" w:rsidR="00B21577" w:rsidRPr="008A443E" w:rsidRDefault="00B21577">
            <w:pPr>
              <w:jc w:val="center"/>
              <w:rPr>
                <w:rFonts w:eastAsia="Calibri"/>
                <w:b w:val="0"/>
                <w:sz w:val="24"/>
                <w:szCs w:val="24"/>
                <w:lang w:val="de-DE"/>
              </w:rPr>
            </w:pPr>
            <w:r w:rsidRPr="008A443E">
              <w:rPr>
                <w:rFonts w:eastAsia="Calibri"/>
                <w:b w:val="0"/>
                <w:bCs/>
                <w:sz w:val="24"/>
                <w:szCs w:val="24"/>
                <w:lang w:val="de-DE"/>
              </w:rPr>
              <w:t>PROIECTE DE CERCETARE INDIVIDUALE</w:t>
            </w:r>
          </w:p>
        </w:tc>
      </w:tr>
      <w:tr w:rsidR="00B21577" w:rsidRPr="008A443E" w14:paraId="235DB268" w14:textId="77777777" w:rsidTr="001503BC">
        <w:trPr>
          <w:cantSplit/>
          <w:trHeight w:val="675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CBB18D" w14:textId="77777777" w:rsidR="00B21577" w:rsidRPr="008A443E" w:rsidRDefault="00B21577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ECA2C4" w14:textId="77777777" w:rsidR="00B21577" w:rsidRPr="008A443E" w:rsidRDefault="00B21577" w:rsidP="00B04DF9">
            <w:pPr>
              <w:pStyle w:val="Default"/>
              <w:rPr>
                <w:color w:val="auto"/>
              </w:rPr>
            </w:pPr>
            <w:proofErr w:type="spellStart"/>
            <w:r w:rsidRPr="008A443E">
              <w:rPr>
                <w:rFonts w:eastAsia="Calibri"/>
                <w:color w:val="auto"/>
                <w:lang w:val="ro-RO"/>
              </w:rPr>
              <w:t>Lect</w:t>
            </w:r>
            <w:proofErr w:type="spellEnd"/>
            <w:r w:rsidRPr="008A443E">
              <w:rPr>
                <w:rFonts w:eastAsia="Calibri"/>
                <w:color w:val="auto"/>
                <w:lang w:val="hu-HU"/>
              </w:rPr>
              <w:t xml:space="preserve">. </w:t>
            </w:r>
            <w:proofErr w:type="spellStart"/>
            <w:r w:rsidRPr="008A443E">
              <w:rPr>
                <w:rFonts w:eastAsia="Calibri"/>
                <w:color w:val="auto"/>
                <w:lang w:val="hu-HU"/>
              </w:rPr>
              <w:t>univ</w:t>
            </w:r>
            <w:proofErr w:type="spellEnd"/>
            <w:r w:rsidRPr="008A443E">
              <w:rPr>
                <w:rFonts w:eastAsia="Calibri"/>
                <w:color w:val="auto"/>
                <w:lang w:val="hu-HU"/>
              </w:rPr>
              <w:t xml:space="preserve">. dr. </w:t>
            </w:r>
            <w:proofErr w:type="spellStart"/>
            <w:r w:rsidRPr="008A443E">
              <w:rPr>
                <w:color w:val="auto"/>
              </w:rPr>
              <w:t>Borbely</w:t>
            </w:r>
            <w:proofErr w:type="spellEnd"/>
            <w:r w:rsidRPr="008A443E">
              <w:rPr>
                <w:color w:val="auto"/>
              </w:rPr>
              <w:t xml:space="preserve"> </w:t>
            </w:r>
            <w:proofErr w:type="spellStart"/>
            <w:r w:rsidRPr="008A443E">
              <w:rPr>
                <w:color w:val="auto"/>
              </w:rPr>
              <w:t>Iuliana</w:t>
            </w:r>
            <w:proofErr w:type="spellEnd"/>
            <w:r w:rsidRPr="008A443E">
              <w:rPr>
                <w:color w:val="auto"/>
              </w:rPr>
              <w:t xml:space="preserve">: </w:t>
            </w:r>
          </w:p>
          <w:p w14:paraId="2A672EAA" w14:textId="0F2CF96C" w:rsidR="00B21577" w:rsidRPr="008A443E" w:rsidRDefault="00B21577" w:rsidP="00574A41">
            <w:pPr>
              <w:pStyle w:val="TableParagraph"/>
              <w:ind w:left="51" w:right="668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8A443E">
              <w:rPr>
                <w:rFonts w:ascii="Times New Roman" w:hAnsi="Times New Roman" w:cs="Times New Roman"/>
                <w:i/>
                <w:sz w:val="24"/>
                <w:szCs w:val="24"/>
              </w:rPr>
              <w:t>Studii</w:t>
            </w:r>
            <w:proofErr w:type="spellEnd"/>
            <w:r w:rsidRPr="008A443E">
              <w:rPr>
                <w:rFonts w:ascii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rFonts w:ascii="Times New Roman" w:hAnsi="Times New Roman" w:cs="Times New Roman"/>
                <w:i/>
                <w:sz w:val="24"/>
                <w:szCs w:val="24"/>
              </w:rPr>
              <w:t>în</w:t>
            </w:r>
            <w:proofErr w:type="spellEnd"/>
            <w:r w:rsidRPr="008A443E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rFonts w:ascii="Times New Roman" w:hAnsi="Times New Roman" w:cs="Times New Roman"/>
                <w:i/>
                <w:sz w:val="24"/>
                <w:szCs w:val="24"/>
              </w:rPr>
              <w:t>literatură</w:t>
            </w:r>
            <w:proofErr w:type="spellEnd"/>
            <w:r w:rsidRPr="008A44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film, </w:t>
            </w:r>
            <w:proofErr w:type="spellStart"/>
            <w:r w:rsidRPr="008A443E">
              <w:rPr>
                <w:rFonts w:ascii="Times New Roman" w:hAnsi="Times New Roman" w:cs="Times New Roman"/>
                <w:i/>
                <w:sz w:val="24"/>
                <w:szCs w:val="24"/>
              </w:rPr>
              <w:t>și</w:t>
            </w:r>
            <w:proofErr w:type="spellEnd"/>
            <w:r w:rsidRPr="008A44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rFonts w:ascii="Times New Roman" w:hAnsi="Times New Roman" w:cs="Times New Roman"/>
                <w:i/>
                <w:sz w:val="24"/>
                <w:szCs w:val="24"/>
              </w:rPr>
              <w:t>intermedialitate</w:t>
            </w:r>
            <w:proofErr w:type="spellEnd"/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75EB53" w14:textId="4B694AE6" w:rsidR="00B21577" w:rsidRPr="008A443E" w:rsidRDefault="00B21577">
            <w:pPr>
              <w:jc w:val="center"/>
              <w:rPr>
                <w:b w:val="0"/>
                <w:spacing w:val="-1"/>
                <w:sz w:val="24"/>
                <w:szCs w:val="24"/>
              </w:rPr>
            </w:pPr>
            <w:r w:rsidRPr="008A443E">
              <w:rPr>
                <w:b w:val="0"/>
                <w:spacing w:val="-1"/>
                <w:sz w:val="24"/>
                <w:szCs w:val="24"/>
              </w:rPr>
              <w:t>Plan intern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D1B880" w14:textId="18917CA8" w:rsidR="00B21577" w:rsidRPr="008A443E" w:rsidRDefault="00B21577">
            <w:pPr>
              <w:jc w:val="center"/>
              <w:rPr>
                <w:b w:val="0"/>
                <w:sz w:val="24"/>
                <w:szCs w:val="24"/>
              </w:rPr>
            </w:pPr>
            <w:r w:rsidRPr="008A443E">
              <w:rPr>
                <w:b w:val="0"/>
                <w:sz w:val="24"/>
                <w:szCs w:val="24"/>
              </w:rPr>
              <w:t>2020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9FEF2D" w14:textId="77777777" w:rsidR="00B21577" w:rsidRPr="008A443E" w:rsidRDefault="00B21577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226A9172" w14:textId="77777777" w:rsidR="00B21577" w:rsidRPr="008A443E" w:rsidRDefault="00B21577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Carte de </w:t>
            </w:r>
            <w:proofErr w:type="spellStart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>specialitate</w:t>
            </w:r>
            <w:proofErr w:type="spellEnd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>: 1</w:t>
            </w:r>
          </w:p>
          <w:p w14:paraId="0FA761C0" w14:textId="17081B1E" w:rsidR="00B21577" w:rsidRPr="008A443E" w:rsidRDefault="00B21577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>Comunicări</w:t>
            </w:r>
            <w:proofErr w:type="spellEnd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>conferințe</w:t>
            </w:r>
            <w:proofErr w:type="spellEnd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internaționale:10</w:t>
            </w:r>
          </w:p>
        </w:tc>
      </w:tr>
      <w:tr w:rsidR="00D82FF8" w:rsidRPr="008A443E" w14:paraId="140A71BC" w14:textId="77777777" w:rsidTr="00A97513">
        <w:trPr>
          <w:cantSplit/>
          <w:trHeight w:val="675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B9E1C7" w14:textId="77777777" w:rsidR="00D82FF8" w:rsidRPr="008A443E" w:rsidRDefault="00D82FF8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263107" w14:textId="2EE7FB3D" w:rsidR="00D82FF8" w:rsidRPr="008A443E" w:rsidRDefault="00803445" w:rsidP="008249E4">
            <w:pPr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8A443E">
              <w:rPr>
                <w:b w:val="0"/>
                <w:i w:val="0"/>
                <w:sz w:val="24"/>
                <w:szCs w:val="24"/>
                <w:lang w:val="hu-HU"/>
              </w:rPr>
              <w:t>C</w:t>
            </w:r>
            <w:r w:rsidR="00D82FF8" w:rsidRPr="008A443E">
              <w:rPr>
                <w:b w:val="0"/>
                <w:i w:val="0"/>
                <w:sz w:val="24"/>
                <w:szCs w:val="24"/>
                <w:lang w:val="hu-HU"/>
              </w:rPr>
              <w:t>onf</w:t>
            </w:r>
            <w:proofErr w:type="spellEnd"/>
            <w:r w:rsidR="00D82FF8" w:rsidRPr="008A443E">
              <w:rPr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proofErr w:type="spellStart"/>
            <w:r w:rsidR="00D82FF8" w:rsidRPr="008A443E">
              <w:rPr>
                <w:b w:val="0"/>
                <w:i w:val="0"/>
                <w:sz w:val="24"/>
                <w:szCs w:val="24"/>
                <w:lang w:val="hu-HU"/>
              </w:rPr>
              <w:t>univ</w:t>
            </w:r>
            <w:proofErr w:type="spellEnd"/>
            <w:r w:rsidR="00D82FF8" w:rsidRPr="008A443E">
              <w:rPr>
                <w:b w:val="0"/>
                <w:i w:val="0"/>
                <w:sz w:val="24"/>
                <w:szCs w:val="24"/>
                <w:lang w:val="hu-HU"/>
              </w:rPr>
              <w:t xml:space="preserve">. dr. </w:t>
            </w:r>
            <w:proofErr w:type="spellStart"/>
            <w:r w:rsidRPr="008A443E">
              <w:rPr>
                <w:b w:val="0"/>
                <w:i w:val="0"/>
                <w:sz w:val="24"/>
                <w:szCs w:val="24"/>
              </w:rPr>
              <w:t>Boka</w:t>
            </w:r>
            <w:proofErr w:type="spellEnd"/>
            <w:r w:rsidRPr="008A443E">
              <w:rPr>
                <w:b w:val="0"/>
                <w:i w:val="0"/>
                <w:sz w:val="24"/>
                <w:szCs w:val="24"/>
              </w:rPr>
              <w:t xml:space="preserve"> László:</w:t>
            </w:r>
          </w:p>
          <w:p w14:paraId="7D1769F4" w14:textId="42C39BE2" w:rsidR="00D82FF8" w:rsidRPr="008A443E" w:rsidRDefault="00D82FF8" w:rsidP="00D82FF8">
            <w:pPr>
              <w:rPr>
                <w:sz w:val="24"/>
                <w:szCs w:val="24"/>
              </w:rPr>
            </w:pPr>
            <w:proofErr w:type="spellStart"/>
            <w:r w:rsidRPr="008A443E">
              <w:rPr>
                <w:b w:val="0"/>
                <w:sz w:val="24"/>
                <w:szCs w:val="24"/>
              </w:rPr>
              <w:t>Ways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and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profiles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of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literary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Modernism /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Utak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az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irodalmi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Modernitásban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/ Profile si forme al Modernismului in literatura maghiara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48AD9B" w14:textId="1FC3BAEB" w:rsidR="00D82FF8" w:rsidRPr="008A443E" w:rsidRDefault="00D82FF8">
            <w:pPr>
              <w:jc w:val="center"/>
              <w:rPr>
                <w:b w:val="0"/>
                <w:spacing w:val="-1"/>
                <w:sz w:val="24"/>
                <w:szCs w:val="24"/>
              </w:rPr>
            </w:pPr>
            <w:r w:rsidRPr="008A443E">
              <w:rPr>
                <w:b w:val="0"/>
                <w:i w:val="0"/>
                <w:sz w:val="24"/>
                <w:szCs w:val="24"/>
              </w:rPr>
              <w:t>Academia Maghiară de Științe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38BF71" w14:textId="32E68B89" w:rsidR="00D82FF8" w:rsidRPr="008A443E" w:rsidRDefault="00D82FF8">
            <w:pPr>
              <w:jc w:val="center"/>
              <w:rPr>
                <w:b w:val="0"/>
                <w:sz w:val="24"/>
                <w:szCs w:val="24"/>
              </w:rPr>
            </w:pPr>
            <w:r w:rsidRPr="008A443E">
              <w:rPr>
                <w:b w:val="0"/>
                <w:i w:val="0"/>
                <w:sz w:val="24"/>
                <w:szCs w:val="24"/>
              </w:rPr>
              <w:t>2019-2020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152B5D" w14:textId="5183C928" w:rsidR="00D82FF8" w:rsidRPr="008A443E" w:rsidRDefault="00D82FF8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A443E">
              <w:rPr>
                <w:b w:val="0"/>
                <w:i w:val="0"/>
                <w:sz w:val="24"/>
                <w:szCs w:val="24"/>
              </w:rPr>
              <w:t>27000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14:paraId="47C8DAD3" w14:textId="77777777" w:rsidR="00D82FF8" w:rsidRPr="008A443E" w:rsidRDefault="00D82FF8" w:rsidP="008249E4">
            <w:pPr>
              <w:jc w:val="center"/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</w:pP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Articole</w:t>
            </w:r>
            <w:proofErr w:type="spell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științifice</w:t>
            </w:r>
            <w:proofErr w:type="spell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: 1</w:t>
            </w:r>
          </w:p>
          <w:p w14:paraId="482D7C68" w14:textId="7F7F9B94" w:rsidR="00D82FF8" w:rsidRPr="008A443E" w:rsidRDefault="00D82FF8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Comunicări</w:t>
            </w:r>
            <w:proofErr w:type="spell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conferințe</w:t>
            </w:r>
            <w:proofErr w:type="spell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internaționale</w:t>
            </w:r>
            <w:proofErr w:type="spell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 xml:space="preserve">: </w:t>
            </w:r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1</w:t>
            </w:r>
          </w:p>
        </w:tc>
      </w:tr>
      <w:tr w:rsidR="00D82FF8" w:rsidRPr="008A443E" w14:paraId="51613548" w14:textId="77777777" w:rsidTr="0025570B">
        <w:trPr>
          <w:cantSplit/>
          <w:trHeight w:val="1521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8D8D75" w14:textId="77777777" w:rsidR="00D82FF8" w:rsidRPr="008A443E" w:rsidRDefault="00D82FF8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6B28E8" w14:textId="73699E11" w:rsidR="00D82FF8" w:rsidRPr="008A443E" w:rsidRDefault="00D82FF8" w:rsidP="00B04DF9">
            <w:pPr>
              <w:pStyle w:val="TableParagraph"/>
              <w:ind w:left="51" w:right="668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ro-RO"/>
              </w:rPr>
            </w:pPr>
            <w:r w:rsidRPr="008A44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Conf. univ. dr. B</w:t>
            </w:r>
            <w:proofErr w:type="spellStart"/>
            <w:r w:rsidRPr="008A44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u-HU"/>
              </w:rPr>
              <w:t>ökös</w:t>
            </w:r>
            <w:proofErr w:type="spellEnd"/>
            <w:r w:rsidRPr="008A44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Borbála:</w:t>
            </w:r>
            <w:r w:rsidRPr="008A44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u-HU"/>
              </w:rPr>
              <w:br/>
            </w:r>
            <w:proofErr w:type="spellStart"/>
            <w:r w:rsidRPr="008A443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ro-RO"/>
              </w:rPr>
              <w:t>Science</w:t>
            </w:r>
            <w:proofErr w:type="spellEnd"/>
            <w:r w:rsidRPr="008A443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8A443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ro-RO"/>
              </w:rPr>
              <w:t>Fiction</w:t>
            </w:r>
            <w:proofErr w:type="spellEnd"/>
            <w:r w:rsidRPr="008A443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ro-RO"/>
              </w:rPr>
              <w:t xml:space="preserve"> în cultură și literatură)</w:t>
            </w:r>
          </w:p>
          <w:p w14:paraId="2378CCA6" w14:textId="270D0D79" w:rsidR="00D82FF8" w:rsidRPr="008A443E" w:rsidRDefault="00D82FF8" w:rsidP="00574A41">
            <w:pPr>
              <w:pStyle w:val="TableParagraph"/>
              <w:ind w:left="51" w:right="668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A44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 xml:space="preserve">Proiect K-MOOC – în colaborare cu Universitatea </w:t>
            </w:r>
            <w:proofErr w:type="spellStart"/>
            <w:r w:rsidRPr="008A44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Óbuda</w:t>
            </w:r>
            <w:proofErr w:type="spellEnd"/>
            <w:r w:rsidRPr="008A44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, Budapesta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4FBB9E" w14:textId="3ACA8F7B" w:rsidR="00D82FF8" w:rsidRPr="008A443E" w:rsidRDefault="00D82FF8">
            <w:pPr>
              <w:jc w:val="center"/>
              <w:rPr>
                <w:b w:val="0"/>
                <w:spacing w:val="-1"/>
                <w:sz w:val="24"/>
                <w:szCs w:val="24"/>
              </w:rPr>
            </w:pPr>
            <w:r w:rsidRPr="008A443E">
              <w:rPr>
                <w:b w:val="0"/>
                <w:sz w:val="24"/>
                <w:szCs w:val="24"/>
                <w:shd w:val="clear" w:color="auto" w:fill="FFFFFF"/>
              </w:rPr>
              <w:t xml:space="preserve">Univ. </w:t>
            </w:r>
            <w:proofErr w:type="spellStart"/>
            <w:r w:rsidRPr="008A443E">
              <w:rPr>
                <w:b w:val="0"/>
                <w:sz w:val="24"/>
                <w:szCs w:val="24"/>
                <w:shd w:val="clear" w:color="auto" w:fill="FFFFFF"/>
              </w:rPr>
              <w:t>Óbuda</w:t>
            </w:r>
            <w:proofErr w:type="spellEnd"/>
            <w:r w:rsidRPr="008A443E">
              <w:rPr>
                <w:b w:val="0"/>
                <w:sz w:val="24"/>
                <w:szCs w:val="24"/>
                <w:shd w:val="clear" w:color="auto" w:fill="FFFFFF"/>
              </w:rPr>
              <w:t>, Budapesta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DD88E5" w14:textId="55A57868" w:rsidR="00D82FF8" w:rsidRPr="008A443E" w:rsidRDefault="00D82FF8" w:rsidP="00FF419B">
            <w:pPr>
              <w:jc w:val="center"/>
              <w:rPr>
                <w:b w:val="0"/>
                <w:sz w:val="24"/>
                <w:szCs w:val="24"/>
              </w:rPr>
            </w:pPr>
            <w:r w:rsidRPr="008A443E">
              <w:rPr>
                <w:b w:val="0"/>
                <w:sz w:val="24"/>
                <w:szCs w:val="24"/>
              </w:rPr>
              <w:t>2019-2020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D993A1" w14:textId="77777777" w:rsidR="00D82FF8" w:rsidRPr="008A443E" w:rsidRDefault="00D82FF8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4FAA0E5A" w14:textId="671A0AC1" w:rsidR="00D82FF8" w:rsidRPr="008A443E" w:rsidRDefault="00D82FF8" w:rsidP="00FF419B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  <w:lang w:val="hu-HU"/>
              </w:rPr>
            </w:pPr>
            <w:proofErr w:type="spellStart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>BDI</w:t>
            </w:r>
            <w:proofErr w:type="spellEnd"/>
            <w:r w:rsidRPr="008A443E">
              <w:rPr>
                <w:b w:val="0"/>
                <w:sz w:val="24"/>
                <w:szCs w:val="24"/>
                <w:lang w:val="hu-HU"/>
              </w:rPr>
              <w:t>: 1</w:t>
            </w:r>
          </w:p>
          <w:p w14:paraId="00016A8C" w14:textId="70240DA1" w:rsidR="00D82FF8" w:rsidRPr="008A443E" w:rsidRDefault="00D82FF8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>Comunicări</w:t>
            </w:r>
            <w:proofErr w:type="spellEnd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>conferințe</w:t>
            </w:r>
            <w:proofErr w:type="spellEnd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>internaționale</w:t>
            </w:r>
            <w:proofErr w:type="spellEnd"/>
            <w:r w:rsidRPr="008A443E">
              <w:rPr>
                <w:rFonts w:eastAsia="Calibri"/>
                <w:b w:val="0"/>
                <w:sz w:val="24"/>
                <w:szCs w:val="24"/>
                <w:lang w:val="fr-FR"/>
              </w:rPr>
              <w:t>: 3</w:t>
            </w:r>
          </w:p>
        </w:tc>
      </w:tr>
      <w:tr w:rsidR="00D82FF8" w:rsidRPr="008A443E" w14:paraId="03D2F871" w14:textId="77777777" w:rsidTr="009E72D5">
        <w:trPr>
          <w:cantSplit/>
          <w:trHeight w:val="1521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AB79F8" w14:textId="77777777" w:rsidR="00D82FF8" w:rsidRPr="008A443E" w:rsidRDefault="00D82FF8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78DDAF" w14:textId="6B72BD68" w:rsidR="00D82FF8" w:rsidRPr="008A443E" w:rsidRDefault="00C1090D" w:rsidP="008249E4">
            <w:pPr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8A443E">
              <w:rPr>
                <w:b w:val="0"/>
                <w:i w:val="0"/>
                <w:sz w:val="24"/>
                <w:szCs w:val="24"/>
                <w:lang w:val="hu-HU"/>
              </w:rPr>
              <w:t>C</w:t>
            </w:r>
            <w:r w:rsidR="00D82FF8" w:rsidRPr="008A443E">
              <w:rPr>
                <w:b w:val="0"/>
                <w:i w:val="0"/>
                <w:sz w:val="24"/>
                <w:szCs w:val="24"/>
                <w:lang w:val="hu-HU"/>
              </w:rPr>
              <w:t>onf</w:t>
            </w:r>
            <w:proofErr w:type="spellEnd"/>
            <w:r w:rsidR="00D82FF8" w:rsidRPr="008A443E">
              <w:rPr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proofErr w:type="spellStart"/>
            <w:r w:rsidR="00D82FF8" w:rsidRPr="008A443E">
              <w:rPr>
                <w:b w:val="0"/>
                <w:i w:val="0"/>
                <w:sz w:val="24"/>
                <w:szCs w:val="24"/>
                <w:lang w:val="hu-HU"/>
              </w:rPr>
              <w:t>univ</w:t>
            </w:r>
            <w:proofErr w:type="spellEnd"/>
            <w:r w:rsidR="00D82FF8" w:rsidRPr="008A443E">
              <w:rPr>
                <w:b w:val="0"/>
                <w:i w:val="0"/>
                <w:sz w:val="24"/>
                <w:szCs w:val="24"/>
                <w:lang w:val="hu-HU"/>
              </w:rPr>
              <w:t xml:space="preserve">. dr. </w:t>
            </w:r>
            <w:r w:rsidR="00D82FF8" w:rsidRPr="008A443E">
              <w:rPr>
                <w:b w:val="0"/>
                <w:i w:val="0"/>
                <w:sz w:val="24"/>
                <w:szCs w:val="24"/>
              </w:rPr>
              <w:t>János Szabolcs</w:t>
            </w:r>
            <w:r w:rsidR="00D82FF8" w:rsidRPr="008A443E">
              <w:rPr>
                <w:b w:val="0"/>
                <w:i w:val="0"/>
                <w:sz w:val="24"/>
                <w:szCs w:val="24"/>
              </w:rPr>
              <w:t>:</w:t>
            </w:r>
          </w:p>
          <w:p w14:paraId="5772ED65" w14:textId="52E53111" w:rsidR="00D82FF8" w:rsidRPr="008A443E" w:rsidRDefault="00D82FF8" w:rsidP="00D82FF8">
            <w:pPr>
              <w:rPr>
                <w:b w:val="0"/>
                <w:sz w:val="24"/>
                <w:szCs w:val="24"/>
              </w:rPr>
            </w:pPr>
            <w:proofErr w:type="spellStart"/>
            <w:r w:rsidRPr="008A443E">
              <w:rPr>
                <w:b w:val="0"/>
                <w:i w:val="0"/>
                <w:sz w:val="24"/>
                <w:szCs w:val="24"/>
              </w:rPr>
              <w:t>MTA</w:t>
            </w:r>
            <w:proofErr w:type="spellEnd"/>
            <w:r w:rsidRPr="008A443E">
              <w:rPr>
                <w:b w:val="0"/>
                <w:i w:val="0"/>
                <w:sz w:val="24"/>
                <w:szCs w:val="24"/>
              </w:rPr>
              <w:t xml:space="preserve"> Bolyai János </w:t>
            </w:r>
            <w:proofErr w:type="spellStart"/>
            <w:r w:rsidRPr="008A443E">
              <w:rPr>
                <w:b w:val="0"/>
                <w:i w:val="0"/>
                <w:sz w:val="24"/>
                <w:szCs w:val="24"/>
              </w:rPr>
              <w:t>Kutatói</w:t>
            </w:r>
            <w:proofErr w:type="spellEnd"/>
            <w:r w:rsidRPr="008A443E">
              <w:rPr>
                <w:b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i w:val="0"/>
                <w:sz w:val="24"/>
                <w:szCs w:val="24"/>
              </w:rPr>
              <w:t>Ösztöndíj</w:t>
            </w:r>
            <w:proofErr w:type="spellEnd"/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0A0E69" w14:textId="12A29872" w:rsidR="00D82FF8" w:rsidRPr="008A443E" w:rsidRDefault="00D82FF8">
            <w:pPr>
              <w:jc w:val="center"/>
              <w:rPr>
                <w:b w:val="0"/>
                <w:sz w:val="24"/>
                <w:szCs w:val="24"/>
                <w:shd w:val="clear" w:color="auto" w:fill="FFFFFF"/>
              </w:rPr>
            </w:pPr>
            <w:r w:rsidRPr="008A443E">
              <w:rPr>
                <w:b w:val="0"/>
                <w:i w:val="0"/>
                <w:sz w:val="24"/>
                <w:szCs w:val="24"/>
              </w:rPr>
              <w:t>Academia Maghiară de Științe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D7C05D" w14:textId="02BF046A" w:rsidR="00D82FF8" w:rsidRPr="008A443E" w:rsidRDefault="00D82FF8" w:rsidP="00FF419B">
            <w:pPr>
              <w:jc w:val="center"/>
              <w:rPr>
                <w:b w:val="0"/>
                <w:sz w:val="24"/>
                <w:szCs w:val="24"/>
              </w:rPr>
            </w:pPr>
            <w:r w:rsidRPr="008A443E">
              <w:rPr>
                <w:b w:val="0"/>
                <w:i w:val="0"/>
                <w:sz w:val="24"/>
                <w:szCs w:val="24"/>
              </w:rPr>
              <w:t>2018–2021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FB911E" w14:textId="77777777" w:rsidR="00D82FF8" w:rsidRPr="008A443E" w:rsidRDefault="00D82FF8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14:paraId="7519166B" w14:textId="77777777" w:rsidR="00D82FF8" w:rsidRPr="008A443E" w:rsidRDefault="00D82FF8" w:rsidP="008249E4">
            <w:pPr>
              <w:jc w:val="center"/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</w:pP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Articole</w:t>
            </w:r>
            <w:proofErr w:type="spell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științifice</w:t>
            </w:r>
            <w:proofErr w:type="spellEnd"/>
            <w:proofErr w:type="gram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:</w:t>
            </w:r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:</w:t>
            </w:r>
            <w:proofErr w:type="gram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 xml:space="preserve"> 3</w:t>
            </w:r>
          </w:p>
          <w:p w14:paraId="47FB03F0" w14:textId="5E7E04C0" w:rsidR="00D82FF8" w:rsidRPr="008A443E" w:rsidRDefault="00D82FF8" w:rsidP="00FF419B">
            <w:pPr>
              <w:autoSpaceDE w:val="0"/>
              <w:autoSpaceDN w:val="0"/>
              <w:adjustRightInd w:val="0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Comunicări</w:t>
            </w:r>
            <w:proofErr w:type="spell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conferințe</w:t>
            </w:r>
            <w:proofErr w:type="spell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internaționale</w:t>
            </w:r>
            <w:proofErr w:type="spell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: 6</w:t>
            </w:r>
          </w:p>
        </w:tc>
      </w:tr>
      <w:tr w:rsidR="00C1090D" w:rsidRPr="008A443E" w14:paraId="66C2B695" w14:textId="77777777" w:rsidTr="009E72D5">
        <w:trPr>
          <w:cantSplit/>
          <w:trHeight w:val="1521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695877" w14:textId="77777777" w:rsidR="00C1090D" w:rsidRPr="008A443E" w:rsidRDefault="00C1090D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C3FCB0" w14:textId="77777777" w:rsidR="00C1090D" w:rsidRPr="008A443E" w:rsidRDefault="00C1090D" w:rsidP="00C1090D">
            <w:pPr>
              <w:rPr>
                <w:b w:val="0"/>
                <w:i w:val="0"/>
                <w:sz w:val="24"/>
                <w:szCs w:val="24"/>
              </w:rPr>
            </w:pPr>
            <w:r w:rsidRPr="008A443E">
              <w:rPr>
                <w:b w:val="0"/>
                <w:i w:val="0"/>
                <w:sz w:val="24"/>
                <w:szCs w:val="24"/>
              </w:rPr>
              <w:t xml:space="preserve">Lect. univ. dr. Nagy </w:t>
            </w:r>
            <w:proofErr w:type="spellStart"/>
            <w:r w:rsidRPr="008A443E">
              <w:rPr>
                <w:b w:val="0"/>
                <w:i w:val="0"/>
                <w:sz w:val="24"/>
                <w:szCs w:val="24"/>
              </w:rPr>
              <w:t>Ágota</w:t>
            </w:r>
            <w:proofErr w:type="spellEnd"/>
            <w:r w:rsidRPr="008A443E">
              <w:rPr>
                <w:b w:val="0"/>
                <w:i w:val="0"/>
                <w:sz w:val="24"/>
                <w:szCs w:val="24"/>
              </w:rPr>
              <w:t>:</w:t>
            </w:r>
            <w:proofErr w:type="spellStart"/>
          </w:p>
          <w:p w14:paraId="6673B0A9" w14:textId="23AA9A56" w:rsidR="00C1090D" w:rsidRPr="008A443E" w:rsidRDefault="00C1090D" w:rsidP="00C1090D">
            <w:pPr>
              <w:rPr>
                <w:b w:val="0"/>
                <w:sz w:val="24"/>
                <w:szCs w:val="24"/>
              </w:rPr>
            </w:pPr>
            <w:r w:rsidRPr="008A443E">
              <w:rPr>
                <w:b w:val="0"/>
                <w:sz w:val="24"/>
                <w:szCs w:val="24"/>
              </w:rPr>
              <w:t>Representations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of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the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Collective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Trauma of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Nazi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Perspecution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in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the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German-Jewish Press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from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Czernowitz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Between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1933‒1935 / A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náci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üldöztetés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kollektív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traumájának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megjelenítései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az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1933‒1935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közötti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német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nyelvű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csernovici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zsidó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A443E">
              <w:rPr>
                <w:b w:val="0"/>
                <w:sz w:val="24"/>
                <w:szCs w:val="24"/>
              </w:rPr>
              <w:t>sajtóban</w:t>
            </w:r>
            <w:proofErr w:type="spellEnd"/>
            <w:r w:rsidRPr="008A443E">
              <w:rPr>
                <w:b w:val="0"/>
                <w:sz w:val="24"/>
                <w:szCs w:val="24"/>
              </w:rPr>
              <w:t xml:space="preserve"> / Reprezentările traumei colective cauzată de persecuția național-socialistă în presa evreiască de limbă germană din Cernăuți între 1933‒1935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4D1EA7" w14:textId="036FBFF4" w:rsidR="00C1090D" w:rsidRPr="008A443E" w:rsidRDefault="00C1090D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A443E">
              <w:rPr>
                <w:b w:val="0"/>
                <w:i w:val="0"/>
                <w:sz w:val="24"/>
                <w:szCs w:val="24"/>
              </w:rPr>
              <w:t>Academia Maghiară de Științe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9DF603" w14:textId="7123A65D" w:rsidR="00C1090D" w:rsidRPr="008A443E" w:rsidRDefault="00C1090D" w:rsidP="00FF419B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A443E">
              <w:rPr>
                <w:b w:val="0"/>
                <w:i w:val="0"/>
                <w:sz w:val="24"/>
                <w:szCs w:val="24"/>
              </w:rPr>
              <w:t>2022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F3A8FB" w14:textId="7FB23CDC" w:rsidR="00C1090D" w:rsidRPr="008A443E" w:rsidRDefault="00C1090D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 w:rsidRPr="008A443E">
              <w:rPr>
                <w:b w:val="0"/>
                <w:i w:val="0"/>
                <w:sz w:val="24"/>
                <w:szCs w:val="24"/>
              </w:rPr>
              <w:t>9200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14:paraId="18C6608D" w14:textId="44989ECB" w:rsidR="00C1090D" w:rsidRPr="008A443E" w:rsidRDefault="00C1090D" w:rsidP="00C1090D">
            <w:pPr>
              <w:jc w:val="center"/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</w:pP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Articole</w:t>
            </w:r>
            <w:proofErr w:type="spell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științifice</w:t>
            </w:r>
            <w:proofErr w:type="spellEnd"/>
            <w:proofErr w:type="gram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::</w:t>
            </w:r>
            <w:proofErr w:type="gram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 xml:space="preserve"> </w:t>
            </w:r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1</w:t>
            </w:r>
          </w:p>
          <w:p w14:paraId="38A6817F" w14:textId="4E3D8610" w:rsidR="00C1090D" w:rsidRPr="008A443E" w:rsidRDefault="00C1090D" w:rsidP="00C1090D">
            <w:pPr>
              <w:jc w:val="center"/>
              <w:rPr>
                <w:rFonts w:eastAsia="Calibri"/>
                <w:b w:val="0"/>
                <w:color w:val="FF0000"/>
                <w:sz w:val="24"/>
                <w:szCs w:val="24"/>
              </w:rPr>
            </w:pP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Comunicări</w:t>
            </w:r>
            <w:proofErr w:type="spell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conferințe</w:t>
            </w:r>
            <w:proofErr w:type="spell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internaționale</w:t>
            </w:r>
            <w:proofErr w:type="spellEnd"/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 xml:space="preserve">: </w:t>
            </w:r>
            <w:r w:rsidRPr="008A443E">
              <w:rPr>
                <w:rFonts w:eastAsia="Calibri"/>
                <w:b w:val="0"/>
                <w:color w:val="FF0000"/>
                <w:sz w:val="24"/>
                <w:szCs w:val="24"/>
                <w:lang w:val="fr-FR"/>
              </w:rPr>
              <w:t>1</w:t>
            </w:r>
          </w:p>
        </w:tc>
      </w:tr>
      <w:tr w:rsidR="00D82FF8" w:rsidRPr="001A1280" w14:paraId="2E600B01" w14:textId="77777777" w:rsidTr="001503BC">
        <w:trPr>
          <w:cantSplit/>
          <w:trHeight w:val="1529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699E45" w14:textId="66C1C7F3" w:rsidR="00D82FF8" w:rsidRPr="001A1280" w:rsidRDefault="00D82FF8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E9C6CA" w14:textId="547CF39B" w:rsidR="00D82FF8" w:rsidRPr="001A1280" w:rsidRDefault="00D82FF8" w:rsidP="0025570B">
            <w:pPr>
              <w:pStyle w:val="TableParagraph"/>
              <w:ind w:left="51" w:right="66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</w:pPr>
            <w:r w:rsidRPr="001A1280">
              <w:rPr>
                <w:rFonts w:ascii="Times New Roman" w:hAnsi="Times New Roman" w:cs="Times New Roman"/>
                <w:sz w:val="24"/>
                <w:szCs w:val="24"/>
              </w:rPr>
              <w:t xml:space="preserve">Lect. </w:t>
            </w:r>
            <w:proofErr w:type="spellStart"/>
            <w:r w:rsidRPr="001A1280">
              <w:rPr>
                <w:rFonts w:ascii="Times New Roman" w:hAnsi="Times New Roman" w:cs="Times New Roman"/>
                <w:sz w:val="24"/>
                <w:szCs w:val="24"/>
              </w:rPr>
              <w:t>univ.</w:t>
            </w:r>
            <w:proofErr w:type="spellEnd"/>
            <w:r w:rsidRPr="001A1280"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 w:rsidRPr="001A1280">
              <w:rPr>
                <w:rFonts w:ascii="Times New Roman" w:hAnsi="Times New Roman" w:cs="Times New Roman"/>
                <w:sz w:val="24"/>
                <w:szCs w:val="24"/>
              </w:rPr>
              <w:t>Veres</w:t>
            </w:r>
            <w:proofErr w:type="spellEnd"/>
            <w:r w:rsidRPr="001A1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1280">
              <w:rPr>
                <w:rFonts w:ascii="Times New Roman" w:hAnsi="Times New Roman" w:cs="Times New Roman"/>
                <w:sz w:val="24"/>
                <w:szCs w:val="24"/>
              </w:rPr>
              <w:t>Ottilia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>Literatură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>și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>mitologie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7BE150" w14:textId="76961608" w:rsidR="00D82FF8" w:rsidRPr="001A1280" w:rsidRDefault="00D82FF8">
            <w:pPr>
              <w:jc w:val="center"/>
              <w:rPr>
                <w:b w:val="0"/>
                <w:sz w:val="24"/>
                <w:szCs w:val="24"/>
                <w:shd w:val="clear" w:color="auto" w:fill="FFFFFF"/>
              </w:rPr>
            </w:pPr>
            <w:r w:rsidRPr="001A1280">
              <w:rPr>
                <w:b w:val="0"/>
                <w:spacing w:val="-1"/>
                <w:sz w:val="24"/>
                <w:szCs w:val="24"/>
              </w:rPr>
              <w:t>Plan intern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7FA12A" w14:textId="589A638A" w:rsidR="00D82FF8" w:rsidRPr="001A1280" w:rsidRDefault="00D82FF8">
            <w:pPr>
              <w:jc w:val="center"/>
              <w:rPr>
                <w:b w:val="0"/>
                <w:sz w:val="24"/>
                <w:szCs w:val="24"/>
              </w:rPr>
            </w:pPr>
            <w:r w:rsidRPr="001A1280">
              <w:rPr>
                <w:b w:val="0"/>
                <w:sz w:val="24"/>
                <w:szCs w:val="24"/>
              </w:rPr>
              <w:t>2019-2022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569FB3" w14:textId="77777777" w:rsidR="00D82FF8" w:rsidRPr="001A1280" w:rsidRDefault="00D82FF8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021BCA0E" w14:textId="05C384B6" w:rsidR="00D82FF8" w:rsidRPr="001A1280" w:rsidRDefault="00D82FF8" w:rsidP="0025570B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  <w:lang w:val="hu-HU"/>
              </w:rPr>
            </w:pP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BDI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>: 2</w:t>
            </w:r>
          </w:p>
          <w:p w14:paraId="2EEA0A8B" w14:textId="05AAC500" w:rsidR="00D82FF8" w:rsidRPr="001A1280" w:rsidRDefault="00D82FF8" w:rsidP="0025570B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  <w:lang w:val="hu-HU"/>
              </w:rPr>
            </w:pP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Articole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în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volume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colective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științifice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>: 3</w:t>
            </w:r>
          </w:p>
          <w:p w14:paraId="49934490" w14:textId="1219E6DB" w:rsidR="00D82FF8" w:rsidRPr="001A1280" w:rsidRDefault="00D82FF8" w:rsidP="0025570B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  <w:lang w:val="hu-HU"/>
              </w:rPr>
            </w:pPr>
            <w:r w:rsidRPr="001A1280">
              <w:rPr>
                <w:rFonts w:eastAsia="Calibri"/>
                <w:b w:val="0"/>
                <w:sz w:val="24"/>
                <w:szCs w:val="24"/>
                <w:lang w:val="de-DE"/>
              </w:rPr>
              <w:t>Comunicări la conferințe internaționale: 22</w:t>
            </w:r>
          </w:p>
          <w:p w14:paraId="58396EE4" w14:textId="77777777" w:rsidR="00D82FF8" w:rsidRPr="001A1280" w:rsidRDefault="00D82FF8">
            <w:pPr>
              <w:jc w:val="center"/>
              <w:rPr>
                <w:rFonts w:eastAsia="Calibri"/>
                <w:b w:val="0"/>
                <w:sz w:val="24"/>
                <w:szCs w:val="24"/>
                <w:lang w:val="de-DE"/>
              </w:rPr>
            </w:pPr>
          </w:p>
        </w:tc>
      </w:tr>
      <w:tr w:rsidR="00D82FF8" w:rsidRPr="001A1280" w14:paraId="3ED4A19A" w14:textId="77777777" w:rsidTr="00BE5CC1">
        <w:trPr>
          <w:cantSplit/>
          <w:trHeight w:val="1684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03C3AB" w14:textId="77777777" w:rsidR="00D82FF8" w:rsidRPr="001A1280" w:rsidRDefault="00D82FF8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C15224" w14:textId="77777777" w:rsidR="00D82FF8" w:rsidRPr="001A1280" w:rsidRDefault="00D82FF8" w:rsidP="00B04DF9">
            <w:pPr>
              <w:pStyle w:val="TableParagraph"/>
              <w:ind w:left="5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B252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Conf. univ. dr. Maior </w:t>
            </w:r>
            <w:proofErr w:type="spellStart"/>
            <w:r w:rsidRPr="00B252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Enik</w:t>
            </w:r>
            <w:proofErr w:type="spellEnd"/>
            <w:r w:rsidRPr="001A128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ő:</w:t>
            </w:r>
          </w:p>
          <w:p w14:paraId="2D7661E5" w14:textId="1BFF7628" w:rsidR="00D82FF8" w:rsidRPr="001A1280" w:rsidRDefault="00D82FF8" w:rsidP="00B04DF9">
            <w:pPr>
              <w:pStyle w:val="TableParagraph"/>
              <w:ind w:left="51" w:right="66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</w:pPr>
            <w:r w:rsidRPr="00B2526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Situație învățământului superior în Europa Centrală.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9661D0" w14:textId="61CD1DB3" w:rsidR="00D82FF8" w:rsidRPr="001A1280" w:rsidRDefault="00D82FF8">
            <w:pPr>
              <w:jc w:val="center"/>
              <w:rPr>
                <w:b w:val="0"/>
                <w:sz w:val="24"/>
                <w:szCs w:val="24"/>
                <w:shd w:val="clear" w:color="auto" w:fill="FFFFFF"/>
              </w:rPr>
            </w:pPr>
            <w:r w:rsidRPr="001A1280">
              <w:rPr>
                <w:b w:val="0"/>
                <w:spacing w:val="-1"/>
                <w:sz w:val="24"/>
                <w:szCs w:val="24"/>
              </w:rPr>
              <w:t>Plan intern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33374F" w14:textId="01499702" w:rsidR="00D82FF8" w:rsidRPr="001A1280" w:rsidRDefault="00D82FF8">
            <w:pPr>
              <w:jc w:val="center"/>
              <w:rPr>
                <w:b w:val="0"/>
                <w:sz w:val="24"/>
                <w:szCs w:val="24"/>
              </w:rPr>
            </w:pPr>
            <w:r w:rsidRPr="001A1280">
              <w:rPr>
                <w:b w:val="0"/>
                <w:sz w:val="24"/>
                <w:szCs w:val="24"/>
              </w:rPr>
              <w:t>2019-2023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DDCE3B" w14:textId="77777777" w:rsidR="00D82FF8" w:rsidRPr="001A1280" w:rsidRDefault="00D82FF8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722E67CD" w14:textId="0E90A1A8" w:rsidR="00D82FF8" w:rsidRPr="001A1280" w:rsidRDefault="00D82FF8" w:rsidP="004C15FC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  <w:lang w:val="hu-HU"/>
              </w:rPr>
            </w:pP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Articole</w:t>
            </w:r>
            <w:proofErr w:type="spellEnd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științifice</w:t>
            </w:r>
            <w:proofErr w:type="spellEnd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BDI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>: 1</w:t>
            </w:r>
          </w:p>
          <w:p w14:paraId="79512878" w14:textId="4456B47C" w:rsidR="00D82FF8" w:rsidRPr="001A1280" w:rsidRDefault="00D82FF8" w:rsidP="004C15FC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  <w:lang w:val="hu-HU"/>
              </w:rPr>
            </w:pP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Articole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în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volume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colective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științifice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>: 2</w:t>
            </w:r>
          </w:p>
          <w:p w14:paraId="5C3D82ED" w14:textId="52D9AD30" w:rsidR="00D82FF8" w:rsidRPr="001A1280" w:rsidRDefault="00D82FF8">
            <w:pPr>
              <w:jc w:val="center"/>
              <w:rPr>
                <w:rFonts w:eastAsia="Calibri"/>
                <w:b w:val="0"/>
                <w:sz w:val="24"/>
                <w:szCs w:val="24"/>
                <w:lang w:val="de-DE"/>
              </w:rPr>
            </w:pPr>
            <w:r w:rsidRPr="001A1280">
              <w:rPr>
                <w:rFonts w:eastAsia="Calibri"/>
                <w:b w:val="0"/>
                <w:sz w:val="24"/>
                <w:szCs w:val="24"/>
                <w:lang w:val="de-DE"/>
              </w:rPr>
              <w:t>Comunicări la conferințe internaționale: 5</w:t>
            </w:r>
          </w:p>
        </w:tc>
      </w:tr>
      <w:tr w:rsidR="00D82FF8" w:rsidRPr="001A1280" w14:paraId="2C9FAE98" w14:textId="77777777" w:rsidTr="00BE5CC1">
        <w:trPr>
          <w:cantSplit/>
          <w:trHeight w:val="1793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17DE4" w14:textId="77777777" w:rsidR="00D82FF8" w:rsidRPr="001A1280" w:rsidRDefault="00D82FF8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1497C1" w14:textId="77777777" w:rsidR="00D82FF8" w:rsidRPr="001A1280" w:rsidRDefault="00D82FF8" w:rsidP="0075248D">
            <w:pPr>
              <w:pStyle w:val="TableParagraph"/>
              <w:ind w:left="5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Conf</w:t>
            </w:r>
            <w:proofErr w:type="spellEnd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univ</w:t>
            </w:r>
            <w:proofErr w:type="spellEnd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dr</w:t>
            </w:r>
            <w:proofErr w:type="spellEnd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Maior</w:t>
            </w:r>
            <w:proofErr w:type="spellEnd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Enik</w:t>
            </w:r>
            <w:proofErr w:type="spellEnd"/>
            <w:r w:rsidRPr="001A128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ő:</w:t>
            </w:r>
          </w:p>
          <w:p w14:paraId="14E79E4C" w14:textId="4C42ADCB" w:rsidR="00D82FF8" w:rsidRPr="001A1280" w:rsidRDefault="00D82FF8" w:rsidP="00B04DF9">
            <w:pPr>
              <w:pStyle w:val="TableParagraph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526E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Identitate</w:t>
            </w:r>
            <w:proofErr w:type="spellEnd"/>
            <w:r w:rsidRPr="00B2526E">
              <w:rPr>
                <w:rFonts w:ascii="Times New Roman" w:hAnsi="Times New Roman" w:cs="Times New Roman"/>
                <w:i/>
                <w:spacing w:val="-1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526E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fr-FR"/>
              </w:rPr>
              <w:t>și</w:t>
            </w:r>
            <w:proofErr w:type="spellEnd"/>
            <w:r w:rsidRPr="00B2526E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526E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multiculturalism</w:t>
            </w:r>
            <w:proofErr w:type="spellEnd"/>
            <w:r w:rsidRPr="00B2526E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>Lumea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>evreiască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>în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>literatura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>americană</w:t>
            </w:r>
            <w:proofErr w:type="spellEnd"/>
            <w:r w:rsidRPr="001A128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B096DD" w14:textId="48E12B5E" w:rsidR="00D82FF8" w:rsidRPr="001A1280" w:rsidRDefault="00D82FF8">
            <w:pPr>
              <w:jc w:val="center"/>
              <w:rPr>
                <w:b w:val="0"/>
                <w:spacing w:val="-1"/>
                <w:sz w:val="24"/>
                <w:szCs w:val="24"/>
              </w:rPr>
            </w:pPr>
            <w:r w:rsidRPr="001A1280">
              <w:rPr>
                <w:b w:val="0"/>
                <w:spacing w:val="-1"/>
                <w:sz w:val="24"/>
                <w:szCs w:val="24"/>
              </w:rPr>
              <w:t>Plan intern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985A2D" w14:textId="7F32E3BE" w:rsidR="00D82FF8" w:rsidRPr="001A1280" w:rsidRDefault="00D82FF8">
            <w:pPr>
              <w:jc w:val="center"/>
              <w:rPr>
                <w:b w:val="0"/>
                <w:sz w:val="24"/>
                <w:szCs w:val="24"/>
              </w:rPr>
            </w:pPr>
            <w:r w:rsidRPr="001A1280">
              <w:rPr>
                <w:b w:val="0"/>
                <w:sz w:val="24"/>
                <w:szCs w:val="24"/>
              </w:rPr>
              <w:t>2019-2024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C84B89" w14:textId="77777777" w:rsidR="00D82FF8" w:rsidRPr="001A1280" w:rsidRDefault="00D82FF8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22FE86D1" w14:textId="6340757F" w:rsidR="00D82FF8" w:rsidRPr="001A1280" w:rsidRDefault="00D82FF8" w:rsidP="0075248D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  <w:lang w:val="hu-HU"/>
              </w:rPr>
            </w:pP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Articole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în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volume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colective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științifice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>: 1</w:t>
            </w:r>
          </w:p>
          <w:p w14:paraId="2F06A2C8" w14:textId="35FDD604" w:rsidR="00D82FF8" w:rsidRPr="001A1280" w:rsidRDefault="00D82FF8" w:rsidP="0075248D">
            <w:pPr>
              <w:autoSpaceDE w:val="0"/>
              <w:autoSpaceDN w:val="0"/>
              <w:adjustRightInd w:val="0"/>
              <w:rPr>
                <w:rFonts w:eastAsia="Calibri"/>
                <w:b w:val="0"/>
                <w:sz w:val="24"/>
                <w:szCs w:val="24"/>
                <w:lang w:val="de-DE"/>
              </w:rPr>
            </w:pPr>
            <w:r w:rsidRPr="001A1280">
              <w:rPr>
                <w:rFonts w:eastAsia="Calibri"/>
                <w:b w:val="0"/>
                <w:sz w:val="24"/>
                <w:szCs w:val="24"/>
                <w:lang w:val="de-DE"/>
              </w:rPr>
              <w:t>Comunicări la conferințe internaționale: 6</w:t>
            </w:r>
          </w:p>
        </w:tc>
      </w:tr>
      <w:tr w:rsidR="00D82FF8" w:rsidRPr="001A1280" w14:paraId="1C3E35F8" w14:textId="77777777" w:rsidTr="00A80A83">
        <w:trPr>
          <w:cantSplit/>
          <w:trHeight w:val="2302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788BE9" w14:textId="77777777" w:rsidR="00D82FF8" w:rsidRPr="001A1280" w:rsidRDefault="00D82FF8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F942FB" w14:textId="77777777" w:rsidR="00D82FF8" w:rsidRPr="00B2526E" w:rsidRDefault="00D82FF8" w:rsidP="00B04DF9">
            <w:pPr>
              <w:pStyle w:val="TableParagraph"/>
              <w:spacing w:line="227" w:lineRule="exact"/>
              <w:ind w:left="51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Lect</w:t>
            </w:r>
            <w:proofErr w:type="spellEnd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univ</w:t>
            </w:r>
            <w:proofErr w:type="spellEnd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dr</w:t>
            </w:r>
            <w:proofErr w:type="spellEnd"/>
            <w:r w:rsidRPr="00B252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Pop Titus:</w:t>
            </w:r>
          </w:p>
          <w:p w14:paraId="229C468F" w14:textId="5C9602D3" w:rsidR="00D82FF8" w:rsidRPr="001A1280" w:rsidRDefault="00D82FF8" w:rsidP="00B04DF9">
            <w:pPr>
              <w:pStyle w:val="TableParagraph"/>
              <w:ind w:left="51" w:right="66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</w:pPr>
            <w:r w:rsidRPr="001A12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Literatura engleză modernă în contextul digital.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4B986A" w14:textId="3309210C" w:rsidR="00D82FF8" w:rsidRPr="001A1280" w:rsidRDefault="00D82FF8">
            <w:pPr>
              <w:jc w:val="center"/>
              <w:rPr>
                <w:b w:val="0"/>
                <w:sz w:val="24"/>
                <w:szCs w:val="24"/>
                <w:shd w:val="clear" w:color="auto" w:fill="FFFFFF"/>
              </w:rPr>
            </w:pPr>
            <w:r w:rsidRPr="001A1280">
              <w:rPr>
                <w:b w:val="0"/>
                <w:spacing w:val="-1"/>
                <w:sz w:val="24"/>
                <w:szCs w:val="24"/>
              </w:rPr>
              <w:t>Plan intern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230AC0" w14:textId="7DB7A94F" w:rsidR="00D82FF8" w:rsidRPr="001A1280" w:rsidRDefault="00D82FF8">
            <w:pPr>
              <w:jc w:val="center"/>
              <w:rPr>
                <w:b w:val="0"/>
                <w:sz w:val="24"/>
                <w:szCs w:val="24"/>
              </w:rPr>
            </w:pPr>
            <w:r w:rsidRPr="001A1280">
              <w:rPr>
                <w:b w:val="0"/>
                <w:sz w:val="24"/>
                <w:szCs w:val="24"/>
              </w:rPr>
              <w:t>2019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604557" w14:textId="77777777" w:rsidR="00D82FF8" w:rsidRPr="001A1280" w:rsidRDefault="00D82FF8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0E360DBC" w14:textId="77777777" w:rsidR="00D82FF8" w:rsidRPr="001A1280" w:rsidRDefault="00D82FF8">
            <w:pPr>
              <w:jc w:val="center"/>
              <w:rPr>
                <w:rFonts w:eastAsia="Calibri"/>
                <w:b w:val="0"/>
                <w:sz w:val="24"/>
                <w:szCs w:val="24"/>
                <w:lang w:val="de-DE"/>
              </w:rPr>
            </w:pPr>
            <w:r w:rsidRPr="001A1280">
              <w:rPr>
                <w:rFonts w:eastAsia="Calibri"/>
                <w:b w:val="0"/>
                <w:sz w:val="24"/>
                <w:szCs w:val="24"/>
                <w:lang w:val="de-DE"/>
              </w:rPr>
              <w:t>Carte de specialitate: 1</w:t>
            </w:r>
          </w:p>
          <w:p w14:paraId="1E50C910" w14:textId="0F47DC43" w:rsidR="00D82FF8" w:rsidRPr="001A1280" w:rsidRDefault="00D82FF8">
            <w:pPr>
              <w:jc w:val="center"/>
              <w:rPr>
                <w:rFonts w:eastAsia="Calibri"/>
                <w:b w:val="0"/>
                <w:sz w:val="24"/>
                <w:szCs w:val="24"/>
                <w:lang w:val="de-DE"/>
              </w:rPr>
            </w:pPr>
          </w:p>
        </w:tc>
      </w:tr>
      <w:tr w:rsidR="00D82FF8" w:rsidRPr="001A1280" w14:paraId="43827DBF" w14:textId="77777777" w:rsidTr="00A80A83">
        <w:trPr>
          <w:cantSplit/>
          <w:trHeight w:val="2302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29D72C" w14:textId="77777777" w:rsidR="00D82FF8" w:rsidRPr="001A1280" w:rsidRDefault="00D82FF8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38C328" w14:textId="77777777" w:rsidR="00D82FF8" w:rsidRPr="001A1280" w:rsidRDefault="00D82FF8" w:rsidP="00B04DF9">
            <w:pPr>
              <w:pStyle w:val="TableParagraph"/>
              <w:ind w:left="51" w:right="66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u-HU"/>
              </w:rPr>
            </w:pPr>
            <w:proofErr w:type="spellStart"/>
            <w:r w:rsidRPr="001A12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u-HU"/>
              </w:rPr>
              <w:t>Lect</w:t>
            </w:r>
            <w:proofErr w:type="spellEnd"/>
            <w:r w:rsidRPr="001A12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. </w:t>
            </w:r>
            <w:proofErr w:type="spellStart"/>
            <w:r w:rsidRPr="001A12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u-HU"/>
              </w:rPr>
              <w:t>univ</w:t>
            </w:r>
            <w:proofErr w:type="spellEnd"/>
            <w:r w:rsidRPr="001A12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u-HU"/>
              </w:rPr>
              <w:t>. dr. Szabó Roland</w:t>
            </w:r>
          </w:p>
          <w:p w14:paraId="7B309E47" w14:textId="72944F22" w:rsidR="00D82FF8" w:rsidRPr="001A1280" w:rsidRDefault="00D82FF8" w:rsidP="00B04DF9">
            <w:pPr>
              <w:pStyle w:val="TableParagraph"/>
              <w:ind w:left="51" w:right="66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</w:pPr>
            <w:proofErr w:type="spellStart"/>
            <w:r w:rsidRPr="001A12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u-HU"/>
              </w:rPr>
              <w:t>Umorul</w:t>
            </w:r>
            <w:proofErr w:type="spellEnd"/>
            <w:r w:rsidRPr="001A12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r w:rsidRPr="001A12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în contextul lingvistic.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350E32" w14:textId="7EFB939A" w:rsidR="00D82FF8" w:rsidRPr="001A1280" w:rsidRDefault="00D82FF8">
            <w:pPr>
              <w:jc w:val="center"/>
              <w:rPr>
                <w:b w:val="0"/>
                <w:sz w:val="24"/>
                <w:szCs w:val="24"/>
                <w:shd w:val="clear" w:color="auto" w:fill="FFFFFF"/>
              </w:rPr>
            </w:pPr>
            <w:r w:rsidRPr="001A1280">
              <w:rPr>
                <w:b w:val="0"/>
                <w:sz w:val="24"/>
                <w:szCs w:val="24"/>
                <w:shd w:val="clear" w:color="auto" w:fill="FFFFFF"/>
              </w:rPr>
              <w:t>Plan intern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6E4623" w14:textId="145A6CEA" w:rsidR="00D82FF8" w:rsidRPr="001A1280" w:rsidRDefault="00D82FF8">
            <w:pPr>
              <w:jc w:val="center"/>
              <w:rPr>
                <w:b w:val="0"/>
                <w:sz w:val="24"/>
                <w:szCs w:val="24"/>
              </w:rPr>
            </w:pPr>
            <w:r w:rsidRPr="001A1280">
              <w:rPr>
                <w:b w:val="0"/>
                <w:sz w:val="24"/>
                <w:szCs w:val="24"/>
              </w:rPr>
              <w:t>2020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85B2D7" w14:textId="77777777" w:rsidR="00D82FF8" w:rsidRPr="001A1280" w:rsidRDefault="00D82FF8">
            <w:pPr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4BCDC51F" w14:textId="77777777" w:rsidR="00D82FF8" w:rsidRPr="00B2526E" w:rsidRDefault="00D82FF8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Carte de </w:t>
            </w: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specialitate</w:t>
            </w:r>
            <w:proofErr w:type="spellEnd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: 1</w:t>
            </w:r>
          </w:p>
          <w:p w14:paraId="7E2A9AD3" w14:textId="03D5E2C8" w:rsidR="00D82FF8" w:rsidRPr="00B2526E" w:rsidRDefault="00D82FF8">
            <w:pPr>
              <w:jc w:val="center"/>
              <w:rPr>
                <w:rFonts w:eastAsia="Calibri"/>
                <w:b w:val="0"/>
                <w:sz w:val="24"/>
                <w:szCs w:val="24"/>
                <w:lang w:val="fr-FR"/>
              </w:rPr>
            </w:pP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Comunicări</w:t>
            </w:r>
            <w:proofErr w:type="spellEnd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conferințe</w:t>
            </w:r>
            <w:proofErr w:type="spellEnd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internaționale</w:t>
            </w:r>
            <w:proofErr w:type="spellEnd"/>
            <w:r w:rsidRPr="00B2526E">
              <w:rPr>
                <w:rFonts w:eastAsia="Calibri"/>
                <w:b w:val="0"/>
                <w:sz w:val="24"/>
                <w:szCs w:val="24"/>
                <w:lang w:val="fr-FR"/>
              </w:rPr>
              <w:t>: 4</w:t>
            </w:r>
          </w:p>
        </w:tc>
      </w:tr>
      <w:tr w:rsidR="00C1090D" w:rsidRPr="001A1280" w14:paraId="0F25D445" w14:textId="77777777" w:rsidTr="00A80A83">
        <w:trPr>
          <w:cantSplit/>
          <w:trHeight w:val="2302"/>
          <w:jc w:val="center"/>
        </w:trPr>
        <w:tc>
          <w:tcPr>
            <w:tcW w:w="72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1A712E" w14:textId="77777777" w:rsidR="00C1090D" w:rsidRPr="001A1280" w:rsidRDefault="00C1090D">
            <w:pPr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8D3B1B" w14:textId="77777777" w:rsidR="00C1090D" w:rsidRDefault="00C1090D" w:rsidP="00C1090D">
            <w:pPr>
              <w:rPr>
                <w:sz w:val="24"/>
              </w:rPr>
            </w:pPr>
            <w:r>
              <w:rPr>
                <w:sz w:val="24"/>
              </w:rPr>
              <w:t xml:space="preserve">Lect. univ. dr. Nagy </w:t>
            </w:r>
            <w:proofErr w:type="spellStart"/>
            <w:r>
              <w:rPr>
                <w:sz w:val="24"/>
              </w:rPr>
              <w:t>Ágota</w:t>
            </w:r>
            <w:proofErr w:type="spellEnd"/>
            <w:r>
              <w:rPr>
                <w:sz w:val="24"/>
              </w:rPr>
              <w:t>:</w:t>
            </w:r>
            <w:proofErr w:type="spellStart"/>
          </w:p>
          <w:p w14:paraId="7C74EF10" w14:textId="36C7B427" w:rsidR="00C1090D" w:rsidRPr="00C1090D" w:rsidRDefault="00C1090D" w:rsidP="005B0412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</w:rPr>
              <w:t>Deutsch-jiddischer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Sprachenkontakt</w:t>
            </w:r>
            <w:proofErr w:type="spellEnd"/>
            <w:r>
              <w:rPr>
                <w:sz w:val="24"/>
              </w:rPr>
              <w:t xml:space="preserve">. Am </w:t>
            </w:r>
            <w:proofErr w:type="spellStart"/>
            <w:r>
              <w:rPr>
                <w:sz w:val="24"/>
              </w:rPr>
              <w:t>Beispiel</w:t>
            </w:r>
            <w:proofErr w:type="spellEnd"/>
            <w:r>
              <w:rPr>
                <w:sz w:val="24"/>
              </w:rPr>
              <w:t xml:space="preserve"> des „</w:t>
            </w:r>
            <w:proofErr w:type="spellStart"/>
            <w:r>
              <w:rPr>
                <w:sz w:val="24"/>
              </w:rPr>
              <w:t>Czernowitzerischen</w:t>
            </w:r>
            <w:proofErr w:type="spellEnd"/>
            <w:r>
              <w:rPr>
                <w:sz w:val="24"/>
              </w:rPr>
              <w:t xml:space="preserve">“ </w:t>
            </w:r>
            <w:proofErr w:type="spellStart"/>
            <w:r>
              <w:rPr>
                <w:sz w:val="24"/>
              </w:rPr>
              <w:t>der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Zwischenkriegszeit</w:t>
            </w:r>
            <w:proofErr w:type="spellEnd"/>
            <w:r>
              <w:t xml:space="preserve"> / </w:t>
            </w:r>
            <w:proofErr w:type="spellStart"/>
            <w:r>
              <w:rPr>
                <w:sz w:val="24"/>
              </w:rPr>
              <w:t>Német-jiddis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nyelvkontaktus</w:t>
            </w:r>
            <w:proofErr w:type="spellEnd"/>
            <w:r>
              <w:rPr>
                <w:sz w:val="24"/>
              </w:rPr>
              <w:t xml:space="preserve">. A </w:t>
            </w:r>
            <w:proofErr w:type="spellStart"/>
            <w:r>
              <w:rPr>
                <w:sz w:val="24"/>
              </w:rPr>
              <w:t>két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világháború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közötti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csernovici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német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városi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nyelv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alapján</w:t>
            </w:r>
            <w:proofErr w:type="spellEnd"/>
            <w:r>
              <w:rPr>
                <w:sz w:val="24"/>
              </w:rPr>
              <w:t>.</w:t>
            </w:r>
            <w:r>
              <w:t xml:space="preserve"> / </w:t>
            </w:r>
            <w:proofErr w:type="spellStart"/>
            <w:r>
              <w:rPr>
                <w:sz w:val="24"/>
              </w:rPr>
              <w:t>Deutsch-jiddischer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Sprachenkontakt</w:t>
            </w:r>
            <w:proofErr w:type="spellEnd"/>
            <w:r>
              <w:rPr>
                <w:sz w:val="24"/>
              </w:rPr>
              <w:t xml:space="preserve">. Am </w:t>
            </w:r>
            <w:proofErr w:type="spellStart"/>
            <w:r>
              <w:rPr>
                <w:sz w:val="24"/>
              </w:rPr>
              <w:t>Beispiel</w:t>
            </w:r>
            <w:proofErr w:type="spellEnd"/>
            <w:r>
              <w:rPr>
                <w:sz w:val="24"/>
              </w:rPr>
              <w:t xml:space="preserve"> des „</w:t>
            </w:r>
            <w:proofErr w:type="spellStart"/>
            <w:r>
              <w:rPr>
                <w:sz w:val="24"/>
              </w:rPr>
              <w:t>Czernowitzerischen</w:t>
            </w:r>
            <w:proofErr w:type="spellEnd"/>
            <w:r>
              <w:rPr>
                <w:sz w:val="24"/>
              </w:rPr>
              <w:t xml:space="preserve">“ </w:t>
            </w:r>
            <w:proofErr w:type="spellStart"/>
            <w:r>
              <w:rPr>
                <w:sz w:val="24"/>
              </w:rPr>
              <w:t>der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Zwischenkriegszeit</w:t>
            </w:r>
            <w:proofErr w:type="spellEnd"/>
            <w:r>
              <w:t xml:space="preserve">, </w:t>
            </w:r>
            <w:proofErr w:type="spellStart"/>
            <w:r>
              <w:rPr>
                <w:sz w:val="24"/>
              </w:rPr>
              <w:t>Deutscher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Akademischer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Austauschdienst</w:t>
            </w:r>
            <w:proofErr w:type="spellEnd"/>
            <w:r>
              <w:rPr>
                <w:sz w:val="24"/>
              </w:rPr>
              <w:t xml:space="preserve"> /</w:t>
            </w:r>
            <w:proofErr w:type="spellStart"/>
            <w:r>
              <w:rPr>
                <w:sz w:val="24"/>
              </w:rPr>
              <w:t>Német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Felsőoktatási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Csereszolgálat</w:t>
            </w:r>
            <w:proofErr w:type="spellEnd"/>
            <w:r>
              <w:t xml:space="preserve">, </w:t>
            </w:r>
            <w:r>
              <w:rPr>
                <w:sz w:val="24"/>
              </w:rPr>
              <w:t>2019/11–2019/12</w:t>
            </w:r>
            <w:r>
              <w:t xml:space="preserve">, </w:t>
            </w:r>
            <w:r>
              <w:rPr>
                <w:sz w:val="24"/>
              </w:rPr>
              <w:t>19 080 RON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043498" w14:textId="38324791" w:rsidR="00C1090D" w:rsidRPr="001A1280" w:rsidRDefault="00C1090D">
            <w:pPr>
              <w:jc w:val="center"/>
              <w:rPr>
                <w:b w:val="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b w:val="0"/>
                <w:sz w:val="24"/>
                <w:szCs w:val="24"/>
                <w:shd w:val="clear" w:color="auto" w:fill="FFFFFF"/>
              </w:rPr>
              <w:t>DAAD</w:t>
            </w:r>
            <w:proofErr w:type="spell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6287C2" w14:textId="7BF05014" w:rsidR="00C1090D" w:rsidRPr="001A1280" w:rsidRDefault="00C1090D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2019</w:t>
            </w:r>
          </w:p>
        </w:tc>
        <w:tc>
          <w:tcPr>
            <w:tcW w:w="1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FEDD76" w14:textId="4D3CF744" w:rsidR="00C1090D" w:rsidRPr="001A1280" w:rsidRDefault="00C1090D">
            <w:pPr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19000 RON</w:t>
            </w:r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26B75140" w14:textId="77777777" w:rsidR="005B0412" w:rsidRPr="001A1280" w:rsidRDefault="005B0412" w:rsidP="005B0412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  <w:lang w:val="hu-HU"/>
              </w:rPr>
            </w:pP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Articole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în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volume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colective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1A1280">
              <w:rPr>
                <w:b w:val="0"/>
                <w:sz w:val="24"/>
                <w:szCs w:val="24"/>
                <w:lang w:val="hu-HU"/>
              </w:rPr>
              <w:t>științifice</w:t>
            </w:r>
            <w:proofErr w:type="spellEnd"/>
            <w:r w:rsidRPr="001A1280">
              <w:rPr>
                <w:b w:val="0"/>
                <w:sz w:val="24"/>
                <w:szCs w:val="24"/>
                <w:lang w:val="hu-HU"/>
              </w:rPr>
              <w:t>: 1</w:t>
            </w:r>
          </w:p>
          <w:p w14:paraId="6F82FCB6" w14:textId="1657864B" w:rsidR="00C1090D" w:rsidRPr="00C1090D" w:rsidRDefault="005B0412" w:rsidP="005B0412">
            <w:pPr>
              <w:rPr>
                <w:rFonts w:eastAsia="Calibri"/>
                <w:b w:val="0"/>
                <w:sz w:val="24"/>
                <w:szCs w:val="24"/>
                <w:lang w:val="de-AT"/>
              </w:rPr>
            </w:pPr>
            <w:proofErr w:type="spellStart"/>
            <w:r>
              <w:rPr>
                <w:rFonts w:eastAsia="Calibri"/>
                <w:b w:val="0"/>
                <w:sz w:val="24"/>
                <w:szCs w:val="24"/>
                <w:lang w:val="de-DE"/>
              </w:rPr>
              <w:t>Comunicări</w:t>
            </w:r>
            <w:proofErr w:type="spellEnd"/>
            <w:r>
              <w:rPr>
                <w:rFonts w:eastAsia="Calibri"/>
                <w:b w:val="0"/>
                <w:sz w:val="24"/>
                <w:szCs w:val="24"/>
                <w:lang w:val="de-DE"/>
              </w:rPr>
              <w:t xml:space="preserve"> la </w:t>
            </w:r>
            <w:proofErr w:type="spellStart"/>
            <w:r>
              <w:rPr>
                <w:rFonts w:eastAsia="Calibri"/>
                <w:b w:val="0"/>
                <w:sz w:val="24"/>
                <w:szCs w:val="24"/>
                <w:lang w:val="de-DE"/>
              </w:rPr>
              <w:t>conferințe</w:t>
            </w:r>
            <w:r w:rsidRPr="001A1280">
              <w:rPr>
                <w:rFonts w:eastAsia="Calibri"/>
                <w:b w:val="0"/>
                <w:sz w:val="24"/>
                <w:szCs w:val="24"/>
                <w:lang w:val="de-DE"/>
              </w:rPr>
              <w:t>internaționale</w:t>
            </w:r>
            <w:proofErr w:type="spellEnd"/>
            <w:r w:rsidRPr="001A1280">
              <w:rPr>
                <w:rFonts w:eastAsia="Calibri"/>
                <w:b w:val="0"/>
                <w:sz w:val="24"/>
                <w:szCs w:val="24"/>
                <w:lang w:val="de-DE"/>
              </w:rPr>
              <w:t>: 6</w:t>
            </w:r>
          </w:p>
        </w:tc>
      </w:tr>
      <w:tr w:rsidR="00D82FF8" w:rsidRPr="001A1280" w14:paraId="4D919E2A" w14:textId="77777777">
        <w:trPr>
          <w:cantSplit/>
          <w:trHeight w:val="557"/>
          <w:jc w:val="center"/>
        </w:trPr>
        <w:tc>
          <w:tcPr>
            <w:tcW w:w="9090" w:type="dxa"/>
            <w:gridSpan w:val="3"/>
            <w:tcBorders>
              <w:top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306F8863" w14:textId="20214A76" w:rsidR="00D82FF8" w:rsidRPr="001A1280" w:rsidRDefault="00D82FF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 w:val="0"/>
                <w:i w:val="0"/>
                <w:color w:val="000000"/>
                <w:sz w:val="24"/>
                <w:szCs w:val="24"/>
              </w:rPr>
            </w:pPr>
            <w:r w:rsidRPr="001A1280">
              <w:rPr>
                <w:b w:val="0"/>
                <w:i w:val="0"/>
                <w:color w:val="000000"/>
                <w:sz w:val="24"/>
                <w:szCs w:val="24"/>
              </w:rPr>
              <w:lastRenderedPageBreak/>
              <w:t>Rezultate – sintetic</w:t>
            </w:r>
          </w:p>
        </w:tc>
        <w:tc>
          <w:tcPr>
            <w:tcW w:w="301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67A613" w14:textId="77777777" w:rsidR="005B0412" w:rsidRDefault="00D82FF8" w:rsidP="005B0412">
            <w:pPr>
              <w:pStyle w:val="TableParagraph"/>
              <w:spacing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B2526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proiecte</w:t>
            </w:r>
            <w:proofErr w:type="spellEnd"/>
            <w:r w:rsidRPr="00B2526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B2526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cercetare</w:t>
            </w:r>
            <w:proofErr w:type="spellEnd"/>
            <w:r w:rsidRPr="00B2526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526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colective</w:t>
            </w:r>
            <w:proofErr w:type="spellEnd"/>
          </w:p>
          <w:p w14:paraId="32F3D055" w14:textId="77777777" w:rsidR="005B0412" w:rsidRDefault="005B0412" w:rsidP="005B0412">
            <w:pPr>
              <w:pStyle w:val="TableParagraph"/>
              <w:spacing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  <w:p w14:paraId="41D00020" w14:textId="585AEAF0" w:rsidR="00D82FF8" w:rsidRPr="005B0412" w:rsidRDefault="00D82FF8" w:rsidP="005B0412">
            <w:pPr>
              <w:pStyle w:val="TableParagraph"/>
              <w:spacing w:line="222" w:lineRule="exact"/>
              <w:rPr>
                <w:sz w:val="24"/>
                <w:szCs w:val="24"/>
                <w:lang w:val="fr-FR"/>
              </w:rPr>
            </w:pPr>
            <w:proofErr w:type="spellStart"/>
            <w:r w:rsidRPr="00B2526E">
              <w:rPr>
                <w:sz w:val="24"/>
                <w:szCs w:val="24"/>
                <w:lang w:val="fr-FR"/>
              </w:rPr>
              <w:t>proiecte</w:t>
            </w:r>
            <w:proofErr w:type="spellEnd"/>
            <w:r w:rsidRPr="00B2526E">
              <w:rPr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B2526E">
              <w:rPr>
                <w:sz w:val="24"/>
                <w:szCs w:val="24"/>
                <w:lang w:val="fr-FR"/>
              </w:rPr>
              <w:t>cercetare</w:t>
            </w:r>
            <w:proofErr w:type="spellEnd"/>
            <w:r w:rsidRPr="00B252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526E">
              <w:rPr>
                <w:sz w:val="24"/>
                <w:szCs w:val="24"/>
                <w:lang w:val="fr-FR"/>
              </w:rPr>
              <w:t>individuale</w:t>
            </w:r>
            <w:proofErr w:type="spellEnd"/>
          </w:p>
        </w:tc>
        <w:tc>
          <w:tcPr>
            <w:tcW w:w="2790" w:type="dxa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14:paraId="7EA8D680" w14:textId="03FAF316" w:rsidR="00D82FF8" w:rsidRPr="001A1280" w:rsidRDefault="00D82FF8" w:rsidP="00AD4D86">
            <w:pPr>
              <w:pStyle w:val="TableParagraph"/>
              <w:ind w:right="590"/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</w:pPr>
            <w:r w:rsidRPr="001A1280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Volume</w:t>
            </w:r>
            <w:r w:rsidRPr="001A1280">
              <w:rPr>
                <w:rFonts w:ascii="Times New Roman" w:hAnsi="Times New Roman" w:cs="Times New Roman"/>
                <w:spacing w:val="-5"/>
                <w:sz w:val="24"/>
                <w:szCs w:val="24"/>
                <w:lang w:val="ro-RO"/>
              </w:rPr>
              <w:t xml:space="preserve"> </w:t>
            </w:r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publicate la edituri prestigioase din străinătate</w:t>
            </w:r>
            <w:r w:rsidRPr="001A1280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: 10</w:t>
            </w:r>
          </w:p>
          <w:p w14:paraId="2E39E4C3" w14:textId="1CEC68D0" w:rsidR="00D82FF8" w:rsidRPr="001A1280" w:rsidRDefault="00D82FF8" w:rsidP="00AD4D86">
            <w:pPr>
              <w:pStyle w:val="TableParagraph"/>
              <w:ind w:right="590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1A1280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Volume științifice publicate la edituri din țară: 11</w:t>
            </w:r>
          </w:p>
          <w:p w14:paraId="7E09D4D8" w14:textId="6D63844E" w:rsidR="00D82FF8" w:rsidRPr="001A1280" w:rsidRDefault="00D82FF8" w:rsidP="00AD4D86">
            <w:pPr>
              <w:pStyle w:val="TableParagraph"/>
              <w:ind w:right="590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1A1280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Volume editate: </w:t>
            </w:r>
            <w:r w:rsidR="005B04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3</w:t>
            </w:r>
          </w:p>
          <w:p w14:paraId="5A3751A9" w14:textId="3426E794" w:rsidR="00D82FF8" w:rsidRPr="001A1280" w:rsidRDefault="00D82FF8" w:rsidP="00AD4D86">
            <w:pPr>
              <w:pStyle w:val="TableParagraph"/>
              <w:ind w:right="59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A1280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Capitole în volume științifice (internaționale și naționale): 29</w:t>
            </w:r>
          </w:p>
          <w:p w14:paraId="1744AF84" w14:textId="1F700DDB" w:rsidR="00D82FF8" w:rsidRPr="001A1280" w:rsidRDefault="00D82FF8" w:rsidP="00AD4D86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1280">
              <w:rPr>
                <w:rFonts w:ascii="Times New Roman" w:hAnsi="Times New Roman" w:cs="Times New Roman"/>
                <w:spacing w:val="-5"/>
                <w:sz w:val="24"/>
                <w:szCs w:val="24"/>
                <w:lang w:val="ro-RO"/>
              </w:rPr>
              <w:t>L</w:t>
            </w:r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ucrări ştiinţifice publicate în reviste ISI sau indexate în baze de date internaţionale: </w:t>
            </w:r>
            <w:r w:rsidR="005B04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  <w:p w14:paraId="410E1CBE" w14:textId="5A5B54BF" w:rsidR="00D82FF8" w:rsidRPr="001A1280" w:rsidRDefault="00D82FF8" w:rsidP="00AD4D8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Articole</w:t>
            </w:r>
            <w:r w:rsidRPr="001A1280">
              <w:rPr>
                <w:rFonts w:ascii="Times New Roman" w:hAnsi="Times New Roman" w:cs="Times New Roman"/>
                <w:spacing w:val="-5"/>
                <w:sz w:val="24"/>
                <w:szCs w:val="24"/>
                <w:lang w:val="ro-RO"/>
              </w:rPr>
              <w:t xml:space="preserve"> </w:t>
            </w:r>
            <w:r w:rsidRPr="001A1280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apărute</w:t>
            </w:r>
            <w:r w:rsidRPr="001A1280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 </w:t>
            </w:r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A1280">
              <w:rPr>
                <w:rFonts w:ascii="Times New Roman" w:hAnsi="Times New Roman"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1A1280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reviste</w:t>
            </w:r>
            <w:r w:rsidRPr="001A1280">
              <w:rPr>
                <w:rFonts w:ascii="Times New Roman" w:hAnsi="Times New Roman"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1A1280">
              <w:rPr>
                <w:rFonts w:ascii="Times New Roman" w:hAnsi="Times New Roman" w:cs="Times New Roman"/>
                <w:spacing w:val="-5"/>
                <w:sz w:val="24"/>
                <w:szCs w:val="24"/>
                <w:lang w:val="ro-RO"/>
              </w:rPr>
              <w:t xml:space="preserve"> </w:t>
            </w:r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specialitate altele decât cele menţionate anterior: </w:t>
            </w:r>
            <w:r w:rsidR="005B04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  <w:p w14:paraId="55716AEE" w14:textId="233DA4E5" w:rsidR="00D82FF8" w:rsidRPr="001A1280" w:rsidRDefault="00D82FF8" w:rsidP="00AD4D86">
            <w:pPr>
              <w:rPr>
                <w:b w:val="0"/>
                <w:i w:val="0"/>
                <w:spacing w:val="69"/>
                <w:w w:val="99"/>
                <w:sz w:val="24"/>
                <w:szCs w:val="24"/>
              </w:rPr>
            </w:pPr>
            <w:r w:rsidRPr="001A1280">
              <w:rPr>
                <w:b w:val="0"/>
                <w:i w:val="0"/>
                <w:sz w:val="24"/>
                <w:szCs w:val="24"/>
              </w:rPr>
              <w:t>A</w:t>
            </w:r>
            <w:r w:rsidRPr="001A1280">
              <w:rPr>
                <w:b w:val="0"/>
                <w:i w:val="0"/>
                <w:spacing w:val="-1"/>
                <w:sz w:val="24"/>
                <w:szCs w:val="24"/>
              </w:rPr>
              <w:t>rticole</w:t>
            </w:r>
            <w:r w:rsidRPr="001A1280">
              <w:rPr>
                <w:b w:val="0"/>
                <w:i w:val="0"/>
                <w:spacing w:val="-6"/>
                <w:sz w:val="24"/>
                <w:szCs w:val="24"/>
              </w:rPr>
              <w:t xml:space="preserve"> </w:t>
            </w:r>
            <w:r w:rsidRPr="001A1280">
              <w:rPr>
                <w:b w:val="0"/>
                <w:i w:val="0"/>
                <w:sz w:val="24"/>
                <w:szCs w:val="24"/>
              </w:rPr>
              <w:t>apărute</w:t>
            </w:r>
            <w:r w:rsidRPr="001A1280">
              <w:rPr>
                <w:b w:val="0"/>
                <w:i w:val="0"/>
                <w:spacing w:val="-5"/>
                <w:sz w:val="24"/>
                <w:szCs w:val="24"/>
              </w:rPr>
              <w:t xml:space="preserve"> </w:t>
            </w:r>
            <w:r w:rsidRPr="001A1280">
              <w:rPr>
                <w:b w:val="0"/>
                <w:i w:val="0"/>
                <w:sz w:val="24"/>
                <w:szCs w:val="24"/>
              </w:rPr>
              <w:t>în</w:t>
            </w:r>
            <w:r w:rsidRPr="001A1280">
              <w:rPr>
                <w:b w:val="0"/>
                <w:i w:val="0"/>
                <w:spacing w:val="-8"/>
                <w:sz w:val="24"/>
                <w:szCs w:val="24"/>
              </w:rPr>
              <w:t xml:space="preserve"> </w:t>
            </w:r>
            <w:r w:rsidRPr="001A1280">
              <w:rPr>
                <w:b w:val="0"/>
                <w:i w:val="0"/>
                <w:spacing w:val="-1"/>
                <w:sz w:val="24"/>
                <w:szCs w:val="24"/>
              </w:rPr>
              <w:t>volumele</w:t>
            </w:r>
            <w:r w:rsidRPr="001A1280">
              <w:rPr>
                <w:b w:val="0"/>
                <w:i w:val="0"/>
                <w:spacing w:val="-5"/>
                <w:sz w:val="24"/>
                <w:szCs w:val="24"/>
              </w:rPr>
              <w:t xml:space="preserve"> </w:t>
            </w:r>
            <w:r w:rsidRPr="001A1280">
              <w:rPr>
                <w:b w:val="0"/>
                <w:i w:val="0"/>
                <w:sz w:val="24"/>
                <w:szCs w:val="24"/>
              </w:rPr>
              <w:t>unor</w:t>
            </w:r>
            <w:r w:rsidRPr="001A1280">
              <w:rPr>
                <w:b w:val="0"/>
                <w:i w:val="0"/>
                <w:spacing w:val="-3"/>
                <w:sz w:val="24"/>
                <w:szCs w:val="24"/>
              </w:rPr>
              <w:t xml:space="preserve"> </w:t>
            </w:r>
            <w:r w:rsidRPr="001A1280">
              <w:rPr>
                <w:b w:val="0"/>
                <w:i w:val="0"/>
                <w:spacing w:val="-1"/>
                <w:sz w:val="24"/>
                <w:szCs w:val="24"/>
              </w:rPr>
              <w:t>manifestări</w:t>
            </w:r>
            <w:r w:rsidRPr="001A1280">
              <w:rPr>
                <w:b w:val="0"/>
                <w:i w:val="0"/>
                <w:spacing w:val="-7"/>
                <w:sz w:val="24"/>
                <w:szCs w:val="24"/>
              </w:rPr>
              <w:t xml:space="preserve"> </w:t>
            </w:r>
            <w:r w:rsidRPr="001A1280">
              <w:rPr>
                <w:b w:val="0"/>
                <w:i w:val="0"/>
                <w:spacing w:val="-1"/>
                <w:sz w:val="24"/>
                <w:szCs w:val="24"/>
              </w:rPr>
              <w:t xml:space="preserve">științifice: </w:t>
            </w:r>
            <w:r w:rsidR="005B0412">
              <w:rPr>
                <w:b w:val="0"/>
                <w:i w:val="0"/>
                <w:sz w:val="24"/>
                <w:szCs w:val="24"/>
              </w:rPr>
              <w:t>8</w:t>
            </w:r>
          </w:p>
          <w:p w14:paraId="7B20185B" w14:textId="77777777" w:rsidR="00D82FF8" w:rsidRPr="001A1280" w:rsidRDefault="00D82FF8" w:rsidP="00AD4D86">
            <w:pPr>
              <w:rPr>
                <w:b w:val="0"/>
                <w:spacing w:val="69"/>
                <w:w w:val="99"/>
                <w:sz w:val="24"/>
                <w:szCs w:val="24"/>
              </w:rPr>
            </w:pPr>
          </w:p>
          <w:p w14:paraId="19534A7B" w14:textId="77777777" w:rsidR="00D82FF8" w:rsidRPr="001A1280" w:rsidRDefault="00D82FF8" w:rsidP="00AD4D86">
            <w:pPr>
              <w:rPr>
                <w:b w:val="0"/>
                <w:sz w:val="24"/>
                <w:szCs w:val="24"/>
              </w:rPr>
            </w:pPr>
            <w:r w:rsidRPr="001A1280">
              <w:rPr>
                <w:b w:val="0"/>
                <w:sz w:val="24"/>
                <w:szCs w:val="24"/>
              </w:rPr>
              <w:t xml:space="preserve">Total: </w:t>
            </w:r>
          </w:p>
          <w:p w14:paraId="2B5D080F" w14:textId="7BF116B5" w:rsidR="00D82FF8" w:rsidRPr="001A1280" w:rsidRDefault="00D82FF8" w:rsidP="00AD4D86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Publicații științifice: </w:t>
            </w:r>
            <w:r w:rsidR="005B04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73</w:t>
            </w:r>
          </w:p>
          <w:p w14:paraId="63A1B45F" w14:textId="10E908CD" w:rsidR="00D82FF8" w:rsidRPr="005B0412" w:rsidRDefault="00D82FF8" w:rsidP="005B0412">
            <w:pPr>
              <w:pStyle w:val="Listaszerbekezds"/>
              <w:numPr>
                <w:ilvl w:val="0"/>
                <w:numId w:val="3"/>
              </w:numPr>
              <w:rPr>
                <w:b/>
                <w:i/>
                <w:sz w:val="24"/>
                <w:szCs w:val="24"/>
                <w:lang w:val="fr-FR"/>
              </w:rPr>
            </w:pPr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Participări</w:t>
            </w:r>
            <w:r w:rsidRPr="001A1280">
              <w:rPr>
                <w:rFonts w:ascii="Times New Roman" w:hAnsi="Times New Roman"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1A1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</w:t>
            </w:r>
            <w:r w:rsidRPr="001A1280">
              <w:rPr>
                <w:rFonts w:ascii="Times New Roman" w:hAnsi="Times New Roman" w:cs="Times New Roman"/>
                <w:spacing w:val="-5"/>
                <w:sz w:val="24"/>
                <w:szCs w:val="24"/>
                <w:lang w:val="ro-RO"/>
              </w:rPr>
              <w:t xml:space="preserve"> </w:t>
            </w:r>
            <w:r w:rsidRPr="001A1280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conferințe naționale și internaționale: </w:t>
            </w:r>
            <w:r w:rsidR="005B04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152</w:t>
            </w:r>
          </w:p>
        </w:tc>
      </w:tr>
    </w:tbl>
    <w:p w14:paraId="666DA28C" w14:textId="77777777" w:rsidR="00A41AD3" w:rsidRPr="001A1280" w:rsidRDefault="00A41AD3">
      <w:pPr>
        <w:rPr>
          <w:b w:val="0"/>
          <w:sz w:val="24"/>
          <w:szCs w:val="24"/>
        </w:rPr>
      </w:pPr>
    </w:p>
    <w:p w14:paraId="1701C747" w14:textId="77777777" w:rsidR="00A41AD3" w:rsidRPr="001A1280" w:rsidRDefault="00083D34">
      <w:pPr>
        <w:rPr>
          <w:b w:val="0"/>
          <w:sz w:val="24"/>
          <w:szCs w:val="24"/>
        </w:rPr>
      </w:pPr>
      <w:r w:rsidRPr="001A1280">
        <w:rPr>
          <w:b w:val="0"/>
          <w:sz w:val="24"/>
          <w:szCs w:val="24"/>
        </w:rPr>
        <w:t xml:space="preserve">  *  Contract, grant, plan intern, colaborare etc.</w:t>
      </w:r>
    </w:p>
    <w:p w14:paraId="3A46B048" w14:textId="77777777" w:rsidR="00A41AD3" w:rsidRPr="001A1280" w:rsidRDefault="00083D34">
      <w:pPr>
        <w:rPr>
          <w:b w:val="0"/>
          <w:sz w:val="24"/>
          <w:szCs w:val="24"/>
        </w:rPr>
      </w:pPr>
      <w:r w:rsidRPr="001A1280">
        <w:rPr>
          <w:b w:val="0"/>
          <w:sz w:val="24"/>
          <w:szCs w:val="24"/>
        </w:rPr>
        <w:t>**  Se indică numărul pe tipuri şi se anexează lista acestora.</w:t>
      </w:r>
    </w:p>
    <w:sectPr w:rsidR="00A41AD3" w:rsidRPr="001A1280">
      <w:headerReference w:type="even" r:id="rId8"/>
      <w:headerReference w:type="default" r:id="rId9"/>
      <w:footerReference w:type="default" r:id="rId10"/>
      <w:pgSz w:w="16840" w:h="11907" w:orient="landscape"/>
      <w:pgMar w:top="1701" w:right="1134" w:bottom="1134" w:left="1134" w:header="708" w:footer="35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59F4A" w14:textId="77777777" w:rsidR="00C70C82" w:rsidRDefault="00C70C82">
      <w:r>
        <w:separator/>
      </w:r>
    </w:p>
  </w:endnote>
  <w:endnote w:type="continuationSeparator" w:id="0">
    <w:p w14:paraId="4E445096" w14:textId="77777777" w:rsidR="00C70C82" w:rsidRDefault="00C7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4C8ED" w14:textId="77777777" w:rsidR="00A41AD3" w:rsidRDefault="00083D34">
    <w:pPr>
      <w:keepNext/>
      <w:pBdr>
        <w:top w:val="nil"/>
        <w:left w:val="nil"/>
        <w:bottom w:val="nil"/>
        <w:right w:val="nil"/>
        <w:between w:val="nil"/>
      </w:pBdr>
      <w:ind w:firstLine="851"/>
      <w:rPr>
        <w:color w:val="000000"/>
      </w:rPr>
    </w:pPr>
    <w:r>
      <w:rPr>
        <w:color w:val="000000"/>
      </w:rPr>
      <w:t>Rector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>Persoana de contact</w:t>
    </w:r>
  </w:p>
  <w:p w14:paraId="417D26AE" w14:textId="77777777" w:rsidR="00A41AD3" w:rsidRDefault="00A41AD3">
    <w:pPr>
      <w:ind w:firstLine="72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775AA" w14:textId="77777777" w:rsidR="00C70C82" w:rsidRDefault="00C70C82">
      <w:r>
        <w:separator/>
      </w:r>
    </w:p>
  </w:footnote>
  <w:footnote w:type="continuationSeparator" w:id="0">
    <w:p w14:paraId="4E960BD8" w14:textId="77777777" w:rsidR="00C70C82" w:rsidRDefault="00C70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6A60D" w14:textId="77777777" w:rsidR="00A41AD3" w:rsidRDefault="00083D3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8FCF6BF" w14:textId="77777777" w:rsidR="00A41AD3" w:rsidRDefault="00A41AD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10033" w14:textId="77777777" w:rsidR="00A41AD3" w:rsidRDefault="00083D3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-1"/>
      <w:rPr>
        <w:b w:val="0"/>
        <w:color w:val="000000"/>
        <w:sz w:val="16"/>
        <w:szCs w:val="16"/>
      </w:rPr>
    </w:pPr>
    <w:r>
      <w:rPr>
        <w:b w:val="0"/>
        <w:color w:val="000000"/>
        <w:sz w:val="24"/>
        <w:szCs w:val="24"/>
      </w:rPr>
      <w:t>Agenţia Română de Asigurare a Calităţii în Învăţământul Superior</w:t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  <w:t xml:space="preserve"> </w:t>
    </w:r>
    <w:r>
      <w:rPr>
        <w:color w:val="000000"/>
        <w:sz w:val="16"/>
        <w:szCs w:val="16"/>
        <w:u w:val="single"/>
      </w:rPr>
      <w:t>ANEXA – 4</w:t>
    </w:r>
  </w:p>
  <w:p w14:paraId="4C117F91" w14:textId="77777777" w:rsidR="00A41AD3" w:rsidRDefault="00083D3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1056C20D" wp14:editId="6B5F1BA0">
              <wp:simplePos x="0" y="0"/>
              <wp:positionH relativeFrom="column">
                <wp:posOffset>25401</wp:posOffset>
              </wp:positionH>
              <wp:positionV relativeFrom="paragraph">
                <wp:posOffset>152400</wp:posOffset>
              </wp:positionV>
              <wp:extent cx="8961120" cy="12700"/>
              <wp:effectExtent l="0" t="0" r="0" b="0"/>
              <wp:wrapSquare wrapText="bothSides" distT="0" distB="0" distL="114300" distR="114300"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865440" y="3780000"/>
                        <a:ext cx="896112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152400</wp:posOffset>
              </wp:positionV>
              <wp:extent cx="8961120" cy="12700"/>
              <wp:effectExtent b="0" l="0" r="0" t="0"/>
              <wp:wrapSquare wrapText="bothSides" distB="0" distT="0" distL="114300" distR="11430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96112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32702"/>
    <w:multiLevelType w:val="hybridMultilevel"/>
    <w:tmpl w:val="6D3C2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544045"/>
    <w:multiLevelType w:val="hybridMultilevel"/>
    <w:tmpl w:val="D67E2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FE6767"/>
    <w:multiLevelType w:val="hybridMultilevel"/>
    <w:tmpl w:val="561CF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943BAD"/>
    <w:multiLevelType w:val="hybridMultilevel"/>
    <w:tmpl w:val="47F6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AD3"/>
    <w:rsid w:val="00013C88"/>
    <w:rsid w:val="00022F7E"/>
    <w:rsid w:val="000441A0"/>
    <w:rsid w:val="00083D34"/>
    <w:rsid w:val="000911FE"/>
    <w:rsid w:val="001503BC"/>
    <w:rsid w:val="001633FE"/>
    <w:rsid w:val="001948D7"/>
    <w:rsid w:val="0019606A"/>
    <w:rsid w:val="00196332"/>
    <w:rsid w:val="001A1280"/>
    <w:rsid w:val="001F5376"/>
    <w:rsid w:val="001F548A"/>
    <w:rsid w:val="001F5BDC"/>
    <w:rsid w:val="002151B5"/>
    <w:rsid w:val="00220B9B"/>
    <w:rsid w:val="0022624F"/>
    <w:rsid w:val="00252611"/>
    <w:rsid w:val="0025570B"/>
    <w:rsid w:val="00262FBE"/>
    <w:rsid w:val="002E29F6"/>
    <w:rsid w:val="00310DA0"/>
    <w:rsid w:val="00343F82"/>
    <w:rsid w:val="00390246"/>
    <w:rsid w:val="003B287C"/>
    <w:rsid w:val="003C1C00"/>
    <w:rsid w:val="003D16EA"/>
    <w:rsid w:val="00431CC3"/>
    <w:rsid w:val="004858DD"/>
    <w:rsid w:val="004878CC"/>
    <w:rsid w:val="004C15FC"/>
    <w:rsid w:val="004D283A"/>
    <w:rsid w:val="004E252F"/>
    <w:rsid w:val="00532CC3"/>
    <w:rsid w:val="00574A41"/>
    <w:rsid w:val="005A3BC2"/>
    <w:rsid w:val="005A3FCC"/>
    <w:rsid w:val="005B0412"/>
    <w:rsid w:val="00603FE7"/>
    <w:rsid w:val="00614EE0"/>
    <w:rsid w:val="006243DB"/>
    <w:rsid w:val="00664C59"/>
    <w:rsid w:val="0069700B"/>
    <w:rsid w:val="006C33C9"/>
    <w:rsid w:val="006E7F1C"/>
    <w:rsid w:val="00713B23"/>
    <w:rsid w:val="00733CE6"/>
    <w:rsid w:val="007402C4"/>
    <w:rsid w:val="00742CDB"/>
    <w:rsid w:val="0075248D"/>
    <w:rsid w:val="00771C1F"/>
    <w:rsid w:val="007B0663"/>
    <w:rsid w:val="007C1B08"/>
    <w:rsid w:val="007C55CB"/>
    <w:rsid w:val="007D553B"/>
    <w:rsid w:val="007E0C61"/>
    <w:rsid w:val="00803445"/>
    <w:rsid w:val="00843190"/>
    <w:rsid w:val="00861B42"/>
    <w:rsid w:val="008730BC"/>
    <w:rsid w:val="008A443E"/>
    <w:rsid w:val="008C7022"/>
    <w:rsid w:val="008C72B6"/>
    <w:rsid w:val="008D0F91"/>
    <w:rsid w:val="00901597"/>
    <w:rsid w:val="0090197A"/>
    <w:rsid w:val="009057C3"/>
    <w:rsid w:val="00920250"/>
    <w:rsid w:val="00926A6D"/>
    <w:rsid w:val="009600EE"/>
    <w:rsid w:val="009755C0"/>
    <w:rsid w:val="00992C8D"/>
    <w:rsid w:val="009966E0"/>
    <w:rsid w:val="00997DEC"/>
    <w:rsid w:val="009A605B"/>
    <w:rsid w:val="009F123D"/>
    <w:rsid w:val="00A01076"/>
    <w:rsid w:val="00A0560E"/>
    <w:rsid w:val="00A41AD3"/>
    <w:rsid w:val="00A45E75"/>
    <w:rsid w:val="00A46B9A"/>
    <w:rsid w:val="00A87B86"/>
    <w:rsid w:val="00AD01F5"/>
    <w:rsid w:val="00AD4D86"/>
    <w:rsid w:val="00AE09FB"/>
    <w:rsid w:val="00AF0DE1"/>
    <w:rsid w:val="00AF237C"/>
    <w:rsid w:val="00AF38A3"/>
    <w:rsid w:val="00B04760"/>
    <w:rsid w:val="00B21577"/>
    <w:rsid w:val="00B2526E"/>
    <w:rsid w:val="00B61718"/>
    <w:rsid w:val="00B97158"/>
    <w:rsid w:val="00BE5CC1"/>
    <w:rsid w:val="00BF0EDC"/>
    <w:rsid w:val="00BF534A"/>
    <w:rsid w:val="00C1090D"/>
    <w:rsid w:val="00C31C90"/>
    <w:rsid w:val="00C41C42"/>
    <w:rsid w:val="00C43391"/>
    <w:rsid w:val="00C70C82"/>
    <w:rsid w:val="00C77F7C"/>
    <w:rsid w:val="00CC64FB"/>
    <w:rsid w:val="00CF06A0"/>
    <w:rsid w:val="00D13F8E"/>
    <w:rsid w:val="00D41050"/>
    <w:rsid w:val="00D6338F"/>
    <w:rsid w:val="00D73CFD"/>
    <w:rsid w:val="00D82B88"/>
    <w:rsid w:val="00D82FF8"/>
    <w:rsid w:val="00DC1F2F"/>
    <w:rsid w:val="00DD7340"/>
    <w:rsid w:val="00E24146"/>
    <w:rsid w:val="00E81236"/>
    <w:rsid w:val="00E86AB2"/>
    <w:rsid w:val="00E94601"/>
    <w:rsid w:val="00E9589F"/>
    <w:rsid w:val="00EF4CBD"/>
    <w:rsid w:val="00F54A18"/>
    <w:rsid w:val="00FA065A"/>
    <w:rsid w:val="00FA50C2"/>
    <w:rsid w:val="00FF0915"/>
    <w:rsid w:val="00FF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040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i/>
        <w:sz w:val="28"/>
        <w:szCs w:val="28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color w:val="666666"/>
      <w:sz w:val="48"/>
      <w:szCs w:val="48"/>
    </w:rPr>
  </w:style>
  <w:style w:type="table" w:customStyle="1" w:styleId="a">
    <w:basedOn w:val="Normltblzat"/>
    <w:tblPr>
      <w:tblStyleRowBandSize w:val="1"/>
      <w:tblStyleColBandSize w:val="1"/>
    </w:tblPr>
  </w:style>
  <w:style w:type="paragraph" w:customStyle="1" w:styleId="Default">
    <w:name w:val="Default"/>
    <w:qFormat/>
    <w:rsid w:val="006243DB"/>
    <w:pPr>
      <w:autoSpaceDE w:val="0"/>
      <w:autoSpaceDN w:val="0"/>
      <w:adjustRightInd w:val="0"/>
    </w:pPr>
    <w:rPr>
      <w:rFonts w:eastAsiaTheme="minorHAnsi"/>
      <w:b w:val="0"/>
      <w:i w:val="0"/>
      <w:color w:val="000000"/>
      <w:sz w:val="24"/>
      <w:szCs w:val="24"/>
      <w:lang w:val="en-US"/>
    </w:rPr>
  </w:style>
  <w:style w:type="paragraph" w:styleId="Listaszerbekezds">
    <w:name w:val="List Paragraph"/>
    <w:basedOn w:val="Norml"/>
    <w:uiPriority w:val="34"/>
    <w:qFormat/>
    <w:rsid w:val="00AD4D86"/>
    <w:pPr>
      <w:widowControl w:val="0"/>
    </w:pPr>
    <w:rPr>
      <w:rFonts w:asciiTheme="minorHAnsi" w:eastAsiaTheme="minorHAnsi" w:hAnsiTheme="minorHAnsi" w:cstheme="minorBidi"/>
      <w:b w:val="0"/>
      <w:i w:val="0"/>
      <w:sz w:val="22"/>
      <w:szCs w:val="22"/>
      <w:lang w:val="en-US"/>
    </w:rPr>
  </w:style>
  <w:style w:type="paragraph" w:customStyle="1" w:styleId="TableParagraph">
    <w:name w:val="Table Paragraph"/>
    <w:basedOn w:val="Norml"/>
    <w:uiPriority w:val="1"/>
    <w:qFormat/>
    <w:rsid w:val="00AD4D86"/>
    <w:pPr>
      <w:widowControl w:val="0"/>
    </w:pPr>
    <w:rPr>
      <w:rFonts w:asciiTheme="minorHAnsi" w:eastAsiaTheme="minorHAnsi" w:hAnsiTheme="minorHAnsi" w:cstheme="minorBidi"/>
      <w:b w:val="0"/>
      <w:i w:val="0"/>
      <w:sz w:val="22"/>
      <w:szCs w:val="22"/>
      <w:lang w:val="en-US"/>
    </w:rPr>
  </w:style>
  <w:style w:type="paragraph" w:styleId="Lbjegyzetszveg">
    <w:name w:val="footnote text"/>
    <w:basedOn w:val="Norml"/>
    <w:link w:val="LbjegyzetszvegChar"/>
    <w:uiPriority w:val="99"/>
    <w:unhideWhenUsed/>
    <w:rsid w:val="00574A41"/>
    <w:pPr>
      <w:ind w:firstLine="567"/>
      <w:jc w:val="both"/>
    </w:pPr>
    <w:rPr>
      <w:rFonts w:eastAsia="Calibri"/>
      <w:b w:val="0"/>
      <w:i w:val="0"/>
      <w:sz w:val="20"/>
      <w:szCs w:val="20"/>
      <w:lang w:val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74A41"/>
    <w:rPr>
      <w:rFonts w:eastAsia="Calibri"/>
      <w:b w:val="0"/>
      <w:i w:val="0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i/>
        <w:sz w:val="28"/>
        <w:szCs w:val="28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color w:val="666666"/>
      <w:sz w:val="48"/>
      <w:szCs w:val="48"/>
    </w:rPr>
  </w:style>
  <w:style w:type="table" w:customStyle="1" w:styleId="a">
    <w:basedOn w:val="Normltblzat"/>
    <w:tblPr>
      <w:tblStyleRowBandSize w:val="1"/>
      <w:tblStyleColBandSize w:val="1"/>
    </w:tblPr>
  </w:style>
  <w:style w:type="paragraph" w:customStyle="1" w:styleId="Default">
    <w:name w:val="Default"/>
    <w:qFormat/>
    <w:rsid w:val="006243DB"/>
    <w:pPr>
      <w:autoSpaceDE w:val="0"/>
      <w:autoSpaceDN w:val="0"/>
      <w:adjustRightInd w:val="0"/>
    </w:pPr>
    <w:rPr>
      <w:rFonts w:eastAsiaTheme="minorHAnsi"/>
      <w:b w:val="0"/>
      <w:i w:val="0"/>
      <w:color w:val="000000"/>
      <w:sz w:val="24"/>
      <w:szCs w:val="24"/>
      <w:lang w:val="en-US"/>
    </w:rPr>
  </w:style>
  <w:style w:type="paragraph" w:styleId="Listaszerbekezds">
    <w:name w:val="List Paragraph"/>
    <w:basedOn w:val="Norml"/>
    <w:uiPriority w:val="34"/>
    <w:qFormat/>
    <w:rsid w:val="00AD4D86"/>
    <w:pPr>
      <w:widowControl w:val="0"/>
    </w:pPr>
    <w:rPr>
      <w:rFonts w:asciiTheme="minorHAnsi" w:eastAsiaTheme="minorHAnsi" w:hAnsiTheme="minorHAnsi" w:cstheme="minorBidi"/>
      <w:b w:val="0"/>
      <w:i w:val="0"/>
      <w:sz w:val="22"/>
      <w:szCs w:val="22"/>
      <w:lang w:val="en-US"/>
    </w:rPr>
  </w:style>
  <w:style w:type="paragraph" w:customStyle="1" w:styleId="TableParagraph">
    <w:name w:val="Table Paragraph"/>
    <w:basedOn w:val="Norml"/>
    <w:uiPriority w:val="1"/>
    <w:qFormat/>
    <w:rsid w:val="00AD4D86"/>
    <w:pPr>
      <w:widowControl w:val="0"/>
    </w:pPr>
    <w:rPr>
      <w:rFonts w:asciiTheme="minorHAnsi" w:eastAsiaTheme="minorHAnsi" w:hAnsiTheme="minorHAnsi" w:cstheme="minorBidi"/>
      <w:b w:val="0"/>
      <w:i w:val="0"/>
      <w:sz w:val="22"/>
      <w:szCs w:val="22"/>
      <w:lang w:val="en-US"/>
    </w:rPr>
  </w:style>
  <w:style w:type="paragraph" w:styleId="Lbjegyzetszveg">
    <w:name w:val="footnote text"/>
    <w:basedOn w:val="Norml"/>
    <w:link w:val="LbjegyzetszvegChar"/>
    <w:uiPriority w:val="99"/>
    <w:unhideWhenUsed/>
    <w:rsid w:val="00574A41"/>
    <w:pPr>
      <w:ind w:firstLine="567"/>
      <w:jc w:val="both"/>
    </w:pPr>
    <w:rPr>
      <w:rFonts w:eastAsia="Calibri"/>
      <w:b w:val="0"/>
      <w:i w:val="0"/>
      <w:sz w:val="20"/>
      <w:szCs w:val="20"/>
      <w:lang w:val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74A41"/>
    <w:rPr>
      <w:rFonts w:eastAsia="Calibri"/>
      <w:b w:val="0"/>
      <w:i w:val="0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11</Pages>
  <Words>1565</Words>
  <Characters>10802</Characters>
  <Application>Microsoft Office Word</Application>
  <DocSecurity>0</DocSecurity>
  <Lines>90</Lines>
  <Paragraphs>24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Gizi</dc:creator>
  <cp:lastModifiedBy>János Szabolcs</cp:lastModifiedBy>
  <cp:revision>108</cp:revision>
  <dcterms:created xsi:type="dcterms:W3CDTF">2024-02-23T11:42:00Z</dcterms:created>
  <dcterms:modified xsi:type="dcterms:W3CDTF">2024-12-09T15:35:00Z</dcterms:modified>
</cp:coreProperties>
</file>